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C57D" w14:textId="4FD6793F" w:rsidR="000A36F1" w:rsidRPr="008C12AF" w:rsidRDefault="008B2262" w:rsidP="0196BC18">
      <w:pPr>
        <w:spacing w:before="240" w:after="240"/>
        <w:rPr>
          <w:rFonts w:ascii="Arial" w:hAnsi="Arial" w:cs="Arial"/>
          <w:b/>
          <w:bCs/>
          <w:sz w:val="36"/>
          <w:szCs w:val="36"/>
        </w:rPr>
      </w:pPr>
      <w:r w:rsidRPr="008C12AF">
        <w:rPr>
          <w:rFonts w:ascii="Arial" w:eastAsia="Aptos" w:hAnsi="Arial" w:cs="Arial"/>
          <w:b/>
          <w:bCs/>
          <w:sz w:val="36"/>
          <w:szCs w:val="36"/>
        </w:rPr>
        <w:t xml:space="preserve">Ella &amp; Mais Early Days Ltd </w:t>
      </w:r>
      <w:r w:rsidR="7B40756C" w:rsidRPr="008C12AF">
        <w:rPr>
          <w:rFonts w:ascii="Arial" w:hAnsi="Arial" w:cs="Arial"/>
          <w:b/>
          <w:bCs/>
          <w:sz w:val="36"/>
          <w:szCs w:val="36"/>
        </w:rPr>
        <w:t>Whistleblowing Policy</w:t>
      </w:r>
    </w:p>
    <w:p w14:paraId="12C1B806" w14:textId="20B97128" w:rsidR="000A36F1" w:rsidRPr="00126194" w:rsidRDefault="58C9E69B" w:rsidP="0196BC18">
      <w:pPr>
        <w:rPr>
          <w:rFonts w:ascii="Arial" w:hAnsi="Arial" w:cs="Arial"/>
          <w:b/>
          <w:bCs/>
          <w:sz w:val="28"/>
          <w:szCs w:val="28"/>
        </w:rPr>
      </w:pPr>
      <w:r w:rsidRPr="00126194">
        <w:rPr>
          <w:rFonts w:ascii="Arial" w:hAnsi="Arial" w:cs="Arial"/>
          <w:b/>
          <w:bCs/>
          <w:sz w:val="28"/>
          <w:szCs w:val="28"/>
        </w:rPr>
        <w:t>Introduction</w:t>
      </w:r>
    </w:p>
    <w:p w14:paraId="751BC6F3" w14:textId="2B5EC7EC" w:rsidR="000A36F1" w:rsidRPr="00126194" w:rsidRDefault="7B40756C" w:rsidP="0196BC18">
      <w:pPr>
        <w:spacing w:before="240" w:after="240"/>
        <w:rPr>
          <w:rFonts w:ascii="Arial" w:hAnsi="Arial" w:cs="Arial"/>
          <w:sz w:val="22"/>
          <w:szCs w:val="22"/>
        </w:rPr>
      </w:pPr>
      <w:r w:rsidRPr="00126194">
        <w:rPr>
          <w:rFonts w:ascii="Arial" w:hAnsi="Arial" w:cs="Arial"/>
          <w:sz w:val="22"/>
          <w:szCs w:val="22"/>
        </w:rPr>
        <w:t xml:space="preserve">At </w:t>
      </w:r>
      <w:r w:rsidR="008B2262" w:rsidRPr="00126194">
        <w:rPr>
          <w:rFonts w:ascii="Arial" w:hAnsi="Arial" w:cs="Arial"/>
          <w:b/>
          <w:bCs/>
          <w:sz w:val="22"/>
          <w:szCs w:val="22"/>
        </w:rPr>
        <w:t xml:space="preserve">Ella &amp; Mais Early Days Ltd </w:t>
      </w:r>
      <w:r w:rsidRPr="00126194">
        <w:rPr>
          <w:rFonts w:ascii="Arial" w:hAnsi="Arial" w:cs="Arial"/>
          <w:sz w:val="22"/>
          <w:szCs w:val="22"/>
        </w:rPr>
        <w:t>we uphold a culture of transparency, accountability, and integrity. This Whistleblowing Policy provides guidelines on reporting unethical or illegal behavio</w:t>
      </w:r>
      <w:r w:rsidR="70AD2B3E" w:rsidRPr="00126194">
        <w:rPr>
          <w:rFonts w:ascii="Arial" w:hAnsi="Arial" w:cs="Arial"/>
          <w:sz w:val="22"/>
          <w:szCs w:val="22"/>
        </w:rPr>
        <w:t>u</w:t>
      </w:r>
      <w:r w:rsidRPr="00126194">
        <w:rPr>
          <w:rFonts w:ascii="Arial" w:hAnsi="Arial" w:cs="Arial"/>
          <w:sz w:val="22"/>
          <w:szCs w:val="22"/>
        </w:rPr>
        <w:t>r within our organi</w:t>
      </w:r>
      <w:r w:rsidR="5AC235F0" w:rsidRPr="00126194">
        <w:rPr>
          <w:rFonts w:ascii="Arial" w:hAnsi="Arial" w:cs="Arial"/>
          <w:sz w:val="22"/>
          <w:szCs w:val="22"/>
        </w:rPr>
        <w:t>s</w:t>
      </w:r>
      <w:r w:rsidRPr="00126194">
        <w:rPr>
          <w:rFonts w:ascii="Arial" w:hAnsi="Arial" w:cs="Arial"/>
          <w:sz w:val="22"/>
          <w:szCs w:val="22"/>
        </w:rPr>
        <w:t>ation. It aims to empower individuals to raise concerns safely, protecting our company’s integrity and operational practices.</w:t>
      </w:r>
    </w:p>
    <w:p w14:paraId="7562D146" w14:textId="59FB0213" w:rsidR="000A36F1" w:rsidRPr="00126194" w:rsidRDefault="58C9E69B" w:rsidP="00DD2352">
      <w:pPr>
        <w:rPr>
          <w:rFonts w:ascii="Arial" w:hAnsi="Arial" w:cs="Arial"/>
          <w:b/>
          <w:bCs/>
          <w:sz w:val="28"/>
          <w:szCs w:val="28"/>
        </w:rPr>
      </w:pPr>
      <w:r w:rsidRPr="00126194">
        <w:rPr>
          <w:rFonts w:ascii="Arial" w:hAnsi="Arial" w:cs="Arial"/>
          <w:b/>
          <w:bCs/>
          <w:sz w:val="28"/>
          <w:szCs w:val="28"/>
        </w:rPr>
        <w:t>Status of this Policy</w:t>
      </w:r>
    </w:p>
    <w:p w14:paraId="46290180" w14:textId="772D1F1A" w:rsidR="000A36F1" w:rsidRPr="00126194" w:rsidRDefault="00DD2352" w:rsidP="00DD2352">
      <w:pPr>
        <w:spacing w:before="240" w:after="240"/>
        <w:rPr>
          <w:rFonts w:ascii="Arial" w:hAnsi="Arial" w:cs="Arial"/>
          <w:sz w:val="22"/>
          <w:szCs w:val="22"/>
        </w:rPr>
      </w:pPr>
      <w:r w:rsidRPr="00126194">
        <w:rPr>
          <w:rFonts w:ascii="Arial" w:hAnsi="Arial" w:cs="Arial"/>
          <w:sz w:val="22"/>
          <w:szCs w:val="22"/>
        </w:rPr>
        <w:t>This policy applies to all ‘workers’ as defined under the Employment Rights Act 1996, including employees, officers, directors, agency workers, contractors, trainees, and where applicable, self-employed individuals providing services to</w:t>
      </w:r>
      <w:r w:rsidR="008B2262" w:rsidRPr="00126194">
        <w:rPr>
          <w:rFonts w:ascii="Arial" w:hAnsi="Arial" w:cs="Arial"/>
          <w:sz w:val="22"/>
          <w:szCs w:val="22"/>
        </w:rPr>
        <w:t xml:space="preserve"> </w:t>
      </w:r>
      <w:r w:rsidR="008B2262" w:rsidRPr="00126194">
        <w:rPr>
          <w:rFonts w:ascii="Arial" w:hAnsi="Arial" w:cs="Arial"/>
          <w:b/>
          <w:bCs/>
          <w:sz w:val="22"/>
          <w:szCs w:val="22"/>
        </w:rPr>
        <w:t>Ella &amp; Mais Early Days Ltd</w:t>
      </w:r>
      <w:r w:rsidR="008B2262" w:rsidRPr="00126194">
        <w:rPr>
          <w:rFonts w:ascii="Arial" w:hAnsi="Arial" w:cs="Arial"/>
          <w:b/>
          <w:bCs/>
          <w:sz w:val="22"/>
          <w:szCs w:val="22"/>
        </w:rPr>
        <w:t>.</w:t>
      </w:r>
      <w:r w:rsidRPr="00126194">
        <w:rPr>
          <w:rFonts w:ascii="Arial" w:hAnsi="Arial" w:cs="Arial"/>
          <w:sz w:val="22"/>
          <w:szCs w:val="22"/>
        </w:rPr>
        <w:t xml:space="preserve"> </w:t>
      </w:r>
    </w:p>
    <w:p w14:paraId="6709C3C2" w14:textId="5D752B52" w:rsidR="000A36F1" w:rsidRPr="00126194" w:rsidRDefault="58C9E69B" w:rsidP="0196BC18">
      <w:pPr>
        <w:rPr>
          <w:rFonts w:ascii="Arial" w:hAnsi="Arial" w:cs="Arial"/>
          <w:b/>
          <w:bCs/>
          <w:sz w:val="28"/>
          <w:szCs w:val="28"/>
        </w:rPr>
      </w:pPr>
      <w:r w:rsidRPr="00126194">
        <w:rPr>
          <w:rFonts w:ascii="Arial" w:hAnsi="Arial" w:cs="Arial"/>
          <w:b/>
          <w:bCs/>
          <w:sz w:val="28"/>
          <w:szCs w:val="28"/>
        </w:rPr>
        <w:t>Our Commitment</w:t>
      </w:r>
    </w:p>
    <w:p w14:paraId="62080EBC" w14:textId="5A346465" w:rsidR="000A36F1" w:rsidRPr="00126194" w:rsidRDefault="008B2262" w:rsidP="0196BC18">
      <w:pPr>
        <w:rPr>
          <w:rFonts w:ascii="Arial" w:hAnsi="Arial" w:cs="Arial"/>
          <w:sz w:val="22"/>
          <w:szCs w:val="22"/>
        </w:rPr>
      </w:pPr>
      <w:r w:rsidRPr="00126194">
        <w:rPr>
          <w:rFonts w:ascii="Arial" w:hAnsi="Arial" w:cs="Arial"/>
          <w:b/>
          <w:bCs/>
          <w:sz w:val="22"/>
          <w:szCs w:val="22"/>
        </w:rPr>
        <w:t>Ella &amp; Mais Early Days Ltd</w:t>
      </w:r>
      <w:r w:rsidR="7B40756C" w:rsidRPr="00126194">
        <w:rPr>
          <w:rFonts w:ascii="Arial" w:eastAsia="Aptos" w:hAnsi="Arial" w:cs="Arial"/>
          <w:sz w:val="22"/>
          <w:szCs w:val="22"/>
        </w:rPr>
        <w:t xml:space="preserve"> </w:t>
      </w:r>
      <w:r w:rsidR="7B40756C" w:rsidRPr="00126194">
        <w:rPr>
          <w:rFonts w:ascii="Arial" w:hAnsi="Arial" w:cs="Arial"/>
          <w:sz w:val="22"/>
          <w:szCs w:val="22"/>
        </w:rPr>
        <w:t>is committed to:</w:t>
      </w:r>
    </w:p>
    <w:p w14:paraId="65DFD79A" w14:textId="70AE048E"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Encouraging reports of unethical or illegal activities.</w:t>
      </w:r>
    </w:p>
    <w:p w14:paraId="12D27A18" w14:textId="5B23CAD8" w:rsidR="000A36F1" w:rsidRPr="00126194" w:rsidRDefault="560F41BB" w:rsidP="00BA2F91">
      <w:pPr>
        <w:numPr>
          <w:ilvl w:val="0"/>
          <w:numId w:val="11"/>
        </w:numPr>
        <w:rPr>
          <w:rFonts w:ascii="Arial" w:hAnsi="Arial" w:cs="Arial"/>
          <w:sz w:val="22"/>
          <w:szCs w:val="22"/>
        </w:rPr>
      </w:pPr>
      <w:r w:rsidRPr="00126194">
        <w:rPr>
          <w:rFonts w:ascii="Arial" w:hAnsi="Arial" w:cs="Arial"/>
          <w:sz w:val="22"/>
          <w:szCs w:val="22"/>
        </w:rPr>
        <w:t>Protecting</w:t>
      </w:r>
      <w:r w:rsidR="782D0136" w:rsidRPr="00126194">
        <w:rPr>
          <w:rFonts w:ascii="Arial" w:hAnsi="Arial" w:cs="Arial"/>
          <w:sz w:val="22"/>
          <w:szCs w:val="22"/>
        </w:rPr>
        <w:t xml:space="preserve"> whistleblowers from retaliation.</w:t>
      </w:r>
    </w:p>
    <w:p w14:paraId="7E37231F" w14:textId="0D10EC5A"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Conducting serious, thorough investigations into reported concerns.</w:t>
      </w:r>
    </w:p>
    <w:p w14:paraId="6F4E80C3" w14:textId="27E3C260" w:rsidR="000A36F1" w:rsidRPr="00126194" w:rsidRDefault="782D0136" w:rsidP="00BA2F91">
      <w:pPr>
        <w:numPr>
          <w:ilvl w:val="0"/>
          <w:numId w:val="11"/>
        </w:numPr>
        <w:rPr>
          <w:rFonts w:ascii="Arial" w:hAnsi="Arial" w:cs="Arial"/>
          <w:sz w:val="22"/>
          <w:szCs w:val="22"/>
        </w:rPr>
      </w:pPr>
      <w:r w:rsidRPr="00126194">
        <w:rPr>
          <w:rFonts w:ascii="Arial" w:hAnsi="Arial" w:cs="Arial"/>
          <w:sz w:val="22"/>
          <w:szCs w:val="22"/>
        </w:rPr>
        <w:t>Preserving confidentiality during the whistleblowing process.</w:t>
      </w:r>
    </w:p>
    <w:p w14:paraId="1D6D58D9" w14:textId="3D079898" w:rsidR="00DA021D" w:rsidRPr="00126194" w:rsidRDefault="0000463A" w:rsidP="2868BDB2">
      <w:pPr>
        <w:rPr>
          <w:rFonts w:ascii="Arial" w:hAnsi="Arial" w:cs="Arial"/>
          <w:sz w:val="22"/>
          <w:szCs w:val="22"/>
        </w:rPr>
      </w:pPr>
      <w:r w:rsidRPr="00126194">
        <w:rPr>
          <w:rFonts w:ascii="Arial" w:hAnsi="Arial" w:cs="Arial"/>
          <w:b/>
          <w:bCs/>
          <w:sz w:val="28"/>
          <w:szCs w:val="28"/>
        </w:rPr>
        <w:t>What is Whistleblowing?</w:t>
      </w:r>
      <w:r w:rsidRPr="00126194">
        <w:rPr>
          <w:rFonts w:ascii="Arial" w:hAnsi="Arial" w:cs="Arial"/>
          <w:sz w:val="22"/>
          <w:szCs w:val="22"/>
        </w:rPr>
        <w:br/>
      </w:r>
      <w:r w:rsidRPr="00126194">
        <w:rPr>
          <w:rFonts w:ascii="Arial" w:hAnsi="Arial" w:cs="Arial"/>
          <w:sz w:val="22"/>
          <w:szCs w:val="22"/>
        </w:rPr>
        <w:br/>
      </w:r>
      <w:r w:rsidR="00DA021D" w:rsidRPr="00126194">
        <w:rPr>
          <w:rFonts w:ascii="Arial" w:hAnsi="Arial" w:cs="Arial"/>
          <w:sz w:val="22"/>
          <w:szCs w:val="22"/>
        </w:rPr>
        <w:t xml:space="preserve">At </w:t>
      </w:r>
      <w:r w:rsidR="008B2262" w:rsidRPr="00126194">
        <w:rPr>
          <w:rFonts w:ascii="Arial" w:hAnsi="Arial" w:cs="Arial"/>
          <w:b/>
          <w:bCs/>
          <w:sz w:val="22"/>
          <w:szCs w:val="22"/>
        </w:rPr>
        <w:t>Ella &amp; Mais Early Days Ltd</w:t>
      </w:r>
      <w:r w:rsidR="008B2262" w:rsidRPr="00126194">
        <w:rPr>
          <w:rFonts w:ascii="Arial" w:hAnsi="Arial" w:cs="Arial"/>
          <w:b/>
          <w:bCs/>
          <w:sz w:val="22"/>
          <w:szCs w:val="22"/>
        </w:rPr>
        <w:t xml:space="preserve">, </w:t>
      </w:r>
      <w:r w:rsidR="00DA021D" w:rsidRPr="00126194">
        <w:rPr>
          <w:rFonts w:ascii="Arial" w:hAnsi="Arial" w:cs="Arial"/>
          <w:sz w:val="22"/>
          <w:szCs w:val="22"/>
        </w:rPr>
        <w:t>we define whistleblowing as</w:t>
      </w:r>
      <w:r w:rsidR="13A90C66" w:rsidRPr="00126194">
        <w:rPr>
          <w:rFonts w:ascii="Arial" w:eastAsia="Aptos" w:hAnsi="Arial" w:cs="Arial"/>
          <w:sz w:val="22"/>
          <w:szCs w:val="22"/>
        </w:rPr>
        <w:t xml:space="preserve"> the disclosure of information by a worker about suspected wrongdoing or risks within the organisation that they reasonably believe are in the public interest. </w:t>
      </w:r>
      <w:r w:rsidR="00DA021D" w:rsidRPr="00126194">
        <w:rPr>
          <w:rFonts w:ascii="Arial" w:hAnsi="Arial" w:cs="Arial"/>
          <w:sz w:val="22"/>
          <w:szCs w:val="22"/>
        </w:rPr>
        <w:t>This section provides clarity on what is regarded as whistleblowing:</w:t>
      </w:r>
    </w:p>
    <w:p w14:paraId="06F63495" w14:textId="77777777" w:rsidR="00DA021D" w:rsidRPr="00126194" w:rsidRDefault="00DA021D" w:rsidP="00DA021D">
      <w:pPr>
        <w:rPr>
          <w:rFonts w:ascii="Arial" w:hAnsi="Arial" w:cs="Arial"/>
          <w:sz w:val="28"/>
          <w:szCs w:val="28"/>
        </w:rPr>
      </w:pPr>
      <w:r w:rsidRPr="00126194">
        <w:rPr>
          <w:rFonts w:ascii="Arial" w:hAnsi="Arial" w:cs="Arial"/>
          <w:b/>
          <w:bCs/>
          <w:sz w:val="28"/>
          <w:szCs w:val="28"/>
        </w:rPr>
        <w:t>Qualifying Disclosures</w:t>
      </w:r>
    </w:p>
    <w:p w14:paraId="2E4BF100" w14:textId="77777777" w:rsidR="00DA021D" w:rsidRPr="00126194" w:rsidRDefault="00DA021D" w:rsidP="00DA021D">
      <w:pPr>
        <w:rPr>
          <w:rFonts w:ascii="Arial" w:hAnsi="Arial" w:cs="Arial"/>
          <w:sz w:val="22"/>
          <w:szCs w:val="22"/>
        </w:rPr>
      </w:pPr>
      <w:r w:rsidRPr="00126194">
        <w:rPr>
          <w:rFonts w:ascii="Arial" w:hAnsi="Arial" w:cs="Arial"/>
          <w:sz w:val="22"/>
          <w:szCs w:val="22"/>
        </w:rPr>
        <w:t>To be considered whistleblowing and receive protection, the disclosure must be in the public interest and relate to one or more of these categories:</w:t>
      </w:r>
    </w:p>
    <w:p w14:paraId="326961AC" w14:textId="77777777" w:rsidR="00DA021D" w:rsidRPr="00126194" w:rsidRDefault="00DA021D" w:rsidP="00DA021D">
      <w:pPr>
        <w:numPr>
          <w:ilvl w:val="0"/>
          <w:numId w:val="11"/>
        </w:numPr>
        <w:rPr>
          <w:rFonts w:ascii="Arial" w:hAnsi="Arial" w:cs="Arial"/>
          <w:sz w:val="22"/>
          <w:szCs w:val="22"/>
        </w:rPr>
      </w:pPr>
      <w:r w:rsidRPr="00126194">
        <w:rPr>
          <w:rFonts w:ascii="Arial" w:hAnsi="Arial" w:cs="Arial"/>
          <w:b/>
          <w:bCs/>
          <w:sz w:val="22"/>
          <w:szCs w:val="22"/>
        </w:rPr>
        <w:t>Criminal Offences:</w:t>
      </w:r>
      <w:r w:rsidRPr="00126194">
        <w:rPr>
          <w:rFonts w:ascii="Arial" w:hAnsi="Arial" w:cs="Arial"/>
          <w:sz w:val="22"/>
          <w:szCs w:val="22"/>
        </w:rPr>
        <w:t xml:space="preserve"> This includes acts like fraud, bribery, or other illegal activities.</w:t>
      </w:r>
    </w:p>
    <w:p w14:paraId="0FD4C0B4" w14:textId="458478D9" w:rsidR="00DA021D" w:rsidRPr="00126194" w:rsidRDefault="33919243" w:rsidP="00DA021D">
      <w:pPr>
        <w:numPr>
          <w:ilvl w:val="0"/>
          <w:numId w:val="11"/>
        </w:numPr>
        <w:rPr>
          <w:rFonts w:ascii="Arial" w:hAnsi="Arial" w:cs="Arial"/>
          <w:sz w:val="22"/>
          <w:szCs w:val="22"/>
        </w:rPr>
      </w:pPr>
      <w:r w:rsidRPr="00126194">
        <w:rPr>
          <w:rFonts w:ascii="Arial" w:hAnsi="Arial" w:cs="Arial"/>
          <w:b/>
          <w:bCs/>
          <w:sz w:val="22"/>
          <w:szCs w:val="22"/>
        </w:rPr>
        <w:t>F</w:t>
      </w:r>
      <w:r w:rsidRPr="00126194">
        <w:rPr>
          <w:rFonts w:ascii="Arial" w:eastAsia="Aptos" w:hAnsi="Arial" w:cs="Arial"/>
          <w:b/>
          <w:bCs/>
          <w:sz w:val="22"/>
          <w:szCs w:val="22"/>
        </w:rPr>
        <w:t>ailure to comply with a legal obligation</w:t>
      </w:r>
      <w:r w:rsidR="4145811F" w:rsidRPr="00126194">
        <w:rPr>
          <w:rFonts w:ascii="Arial" w:hAnsi="Arial" w:cs="Arial"/>
          <w:b/>
          <w:bCs/>
          <w:sz w:val="22"/>
          <w:szCs w:val="22"/>
        </w:rPr>
        <w:t xml:space="preserve">: </w:t>
      </w:r>
      <w:r w:rsidR="4145811F" w:rsidRPr="00126194">
        <w:rPr>
          <w:rFonts w:ascii="Arial" w:hAnsi="Arial" w:cs="Arial"/>
          <w:sz w:val="22"/>
          <w:szCs w:val="22"/>
        </w:rPr>
        <w:t>Any breach or neglect of laws, regulations, or contracts.</w:t>
      </w:r>
    </w:p>
    <w:p w14:paraId="6FF17C39" w14:textId="0B4FE951" w:rsidR="00DA021D" w:rsidRPr="00126194" w:rsidRDefault="00DA021D" w:rsidP="00DA021D">
      <w:pPr>
        <w:numPr>
          <w:ilvl w:val="0"/>
          <w:numId w:val="11"/>
        </w:numPr>
        <w:rPr>
          <w:rFonts w:ascii="Arial" w:hAnsi="Arial" w:cs="Arial"/>
          <w:sz w:val="22"/>
          <w:szCs w:val="22"/>
        </w:rPr>
      </w:pPr>
      <w:r w:rsidRPr="00126194">
        <w:rPr>
          <w:rFonts w:ascii="Arial" w:hAnsi="Arial" w:cs="Arial"/>
          <w:b/>
          <w:bCs/>
          <w:sz w:val="22"/>
          <w:szCs w:val="22"/>
        </w:rPr>
        <w:t>Miscarriages of Justice:</w:t>
      </w:r>
      <w:r w:rsidRPr="00126194">
        <w:rPr>
          <w:rFonts w:ascii="Arial" w:hAnsi="Arial" w:cs="Arial"/>
          <w:sz w:val="22"/>
          <w:szCs w:val="22"/>
        </w:rPr>
        <w:t xml:space="preserve"> Situations where justice is not properly served within legal or organi</w:t>
      </w:r>
      <w:r w:rsidR="41B383FA" w:rsidRPr="00126194">
        <w:rPr>
          <w:rFonts w:ascii="Arial" w:hAnsi="Arial" w:cs="Arial"/>
          <w:sz w:val="22"/>
          <w:szCs w:val="22"/>
        </w:rPr>
        <w:t>s</w:t>
      </w:r>
      <w:r w:rsidRPr="00126194">
        <w:rPr>
          <w:rFonts w:ascii="Arial" w:hAnsi="Arial" w:cs="Arial"/>
          <w:sz w:val="22"/>
          <w:szCs w:val="22"/>
        </w:rPr>
        <w:t>ational processes.</w:t>
      </w:r>
    </w:p>
    <w:p w14:paraId="1E3797D0" w14:textId="061CE8E4" w:rsidR="00DA021D" w:rsidRPr="00126194" w:rsidRDefault="220BC56B" w:rsidP="00DA021D">
      <w:pPr>
        <w:numPr>
          <w:ilvl w:val="0"/>
          <w:numId w:val="11"/>
        </w:numPr>
        <w:rPr>
          <w:rFonts w:ascii="Arial" w:hAnsi="Arial" w:cs="Arial"/>
          <w:sz w:val="22"/>
          <w:szCs w:val="22"/>
        </w:rPr>
      </w:pPr>
      <w:r w:rsidRPr="00126194">
        <w:rPr>
          <w:rFonts w:ascii="Arial" w:hAnsi="Arial" w:cs="Arial"/>
          <w:b/>
          <w:bCs/>
          <w:sz w:val="22"/>
          <w:szCs w:val="22"/>
        </w:rPr>
        <w:t>D</w:t>
      </w:r>
      <w:r w:rsidRPr="00126194">
        <w:rPr>
          <w:rFonts w:ascii="Arial" w:eastAsia="Aptos" w:hAnsi="Arial" w:cs="Arial"/>
          <w:b/>
          <w:bCs/>
          <w:sz w:val="22"/>
          <w:szCs w:val="22"/>
        </w:rPr>
        <w:t>anger to the health or safety of any individual</w:t>
      </w:r>
      <w:r w:rsidR="4145811F" w:rsidRPr="00126194">
        <w:rPr>
          <w:rFonts w:ascii="Arial" w:hAnsi="Arial" w:cs="Arial"/>
          <w:b/>
          <w:bCs/>
          <w:sz w:val="22"/>
          <w:szCs w:val="22"/>
        </w:rPr>
        <w:t xml:space="preserve">: </w:t>
      </w:r>
      <w:r w:rsidR="4145811F" w:rsidRPr="00126194">
        <w:rPr>
          <w:rFonts w:ascii="Arial" w:hAnsi="Arial" w:cs="Arial"/>
          <w:sz w:val="22"/>
          <w:szCs w:val="22"/>
        </w:rPr>
        <w:t>Practices that endanger the health and safety of individuals.</w:t>
      </w:r>
    </w:p>
    <w:p w14:paraId="55C7B8D7" w14:textId="77777777" w:rsidR="00DA021D" w:rsidRPr="00126194" w:rsidRDefault="00DA021D" w:rsidP="00DA021D">
      <w:pPr>
        <w:numPr>
          <w:ilvl w:val="0"/>
          <w:numId w:val="11"/>
        </w:numPr>
        <w:rPr>
          <w:rFonts w:ascii="Arial" w:hAnsi="Arial" w:cs="Arial"/>
          <w:sz w:val="22"/>
          <w:szCs w:val="22"/>
        </w:rPr>
      </w:pPr>
      <w:r w:rsidRPr="00126194">
        <w:rPr>
          <w:rFonts w:ascii="Arial" w:hAnsi="Arial" w:cs="Arial"/>
          <w:b/>
          <w:bCs/>
          <w:sz w:val="22"/>
          <w:szCs w:val="22"/>
        </w:rPr>
        <w:lastRenderedPageBreak/>
        <w:t>Environmental Damage:</w:t>
      </w:r>
      <w:r w:rsidRPr="00126194">
        <w:rPr>
          <w:rFonts w:ascii="Arial" w:hAnsi="Arial" w:cs="Arial"/>
          <w:sz w:val="22"/>
          <w:szCs w:val="22"/>
        </w:rPr>
        <w:t xml:space="preserve"> Actions that harm the environment, such as pollution or ecosystem damage.</w:t>
      </w:r>
    </w:p>
    <w:p w14:paraId="71F69B78" w14:textId="1E1F24F5" w:rsidR="00DA021D" w:rsidRPr="00126194" w:rsidRDefault="1C163CC2" w:rsidP="2868BDB2">
      <w:pPr>
        <w:numPr>
          <w:ilvl w:val="0"/>
          <w:numId w:val="11"/>
        </w:numPr>
        <w:rPr>
          <w:rFonts w:ascii="Arial" w:eastAsia="Aptos" w:hAnsi="Arial" w:cs="Arial"/>
          <w:sz w:val="22"/>
          <w:szCs w:val="22"/>
        </w:rPr>
      </w:pPr>
      <w:r w:rsidRPr="00126194">
        <w:rPr>
          <w:rFonts w:ascii="Arial" w:hAnsi="Arial" w:cs="Arial"/>
          <w:b/>
          <w:bCs/>
          <w:sz w:val="22"/>
          <w:szCs w:val="22"/>
        </w:rPr>
        <w:t>D</w:t>
      </w:r>
      <w:r w:rsidRPr="00126194">
        <w:rPr>
          <w:rFonts w:ascii="Arial" w:eastAsia="Aptos" w:hAnsi="Arial" w:cs="Arial"/>
          <w:b/>
          <w:bCs/>
          <w:sz w:val="22"/>
          <w:szCs w:val="22"/>
        </w:rPr>
        <w:t>eliberate concealment of any of the above</w:t>
      </w:r>
      <w:r w:rsidR="4145811F" w:rsidRPr="00126194">
        <w:rPr>
          <w:rFonts w:ascii="Arial" w:hAnsi="Arial" w:cs="Arial"/>
          <w:b/>
          <w:bCs/>
          <w:sz w:val="22"/>
          <w:szCs w:val="22"/>
        </w:rPr>
        <w:t xml:space="preserve">: </w:t>
      </w:r>
      <w:r w:rsidR="4145811F" w:rsidRPr="00126194">
        <w:rPr>
          <w:rFonts w:ascii="Arial" w:hAnsi="Arial" w:cs="Arial"/>
          <w:sz w:val="22"/>
          <w:szCs w:val="22"/>
        </w:rPr>
        <w:t>Intentional suppression or hiding of information related to any of the above.</w:t>
      </w:r>
    </w:p>
    <w:p w14:paraId="6B8784A6" w14:textId="46F210AE" w:rsidR="00DD2352" w:rsidRPr="00126194" w:rsidRDefault="00DD2352" w:rsidP="2868BDB2">
      <w:pPr>
        <w:numPr>
          <w:ilvl w:val="0"/>
          <w:numId w:val="11"/>
        </w:numPr>
        <w:rPr>
          <w:rFonts w:ascii="Arial" w:eastAsia="Aptos" w:hAnsi="Arial" w:cs="Arial"/>
          <w:sz w:val="22"/>
          <w:szCs w:val="22"/>
        </w:rPr>
      </w:pPr>
      <w:r w:rsidRPr="00126194">
        <w:rPr>
          <w:rFonts w:ascii="Arial" w:hAnsi="Arial" w:cs="Arial"/>
          <w:b/>
          <w:bCs/>
          <w:sz w:val="22"/>
          <w:szCs w:val="22"/>
        </w:rPr>
        <w:t xml:space="preserve">Sexual Harassment </w:t>
      </w:r>
    </w:p>
    <w:p w14:paraId="7E4735DA" w14:textId="5C069FDE" w:rsidR="174C6598" w:rsidRPr="00126194" w:rsidRDefault="174C6598" w:rsidP="00B02CFB">
      <w:pPr>
        <w:rPr>
          <w:rFonts w:ascii="Arial" w:eastAsia="Aptos" w:hAnsi="Arial" w:cs="Arial"/>
          <w:sz w:val="22"/>
          <w:szCs w:val="22"/>
        </w:rPr>
      </w:pPr>
      <w:r w:rsidRPr="00126194">
        <w:rPr>
          <w:rFonts w:ascii="Arial" w:eastAsia="Aptos" w:hAnsi="Arial" w:cs="Arial"/>
          <w:sz w:val="22"/>
          <w:szCs w:val="22"/>
        </w:rPr>
        <w:t>For whistleblowing protection, the worker must reasonably believe both:</w:t>
      </w:r>
    </w:p>
    <w:p w14:paraId="22FF578D" w14:textId="44C88645" w:rsidR="174C6598" w:rsidRPr="00126194" w:rsidRDefault="174C6598" w:rsidP="00B02CFB">
      <w:pPr>
        <w:pStyle w:val="ListParagraph"/>
        <w:numPr>
          <w:ilvl w:val="0"/>
          <w:numId w:val="11"/>
        </w:numPr>
        <w:spacing w:before="240" w:after="240"/>
        <w:rPr>
          <w:rFonts w:ascii="Arial" w:eastAsia="Aptos" w:hAnsi="Arial" w:cs="Arial"/>
          <w:sz w:val="22"/>
          <w:szCs w:val="22"/>
        </w:rPr>
      </w:pPr>
      <w:r w:rsidRPr="00126194">
        <w:rPr>
          <w:rFonts w:ascii="Arial" w:eastAsia="Aptos" w:hAnsi="Arial" w:cs="Arial"/>
          <w:sz w:val="22"/>
          <w:szCs w:val="22"/>
        </w:rPr>
        <w:t>The disclosure is in the public interest, and</w:t>
      </w:r>
    </w:p>
    <w:p w14:paraId="2138426C" w14:textId="08E87DC1" w:rsidR="2868BDB2" w:rsidRPr="00126194" w:rsidRDefault="174C6598" w:rsidP="00A37A3C">
      <w:pPr>
        <w:pStyle w:val="ListParagraph"/>
        <w:numPr>
          <w:ilvl w:val="0"/>
          <w:numId w:val="11"/>
        </w:numPr>
        <w:spacing w:before="240" w:after="240"/>
        <w:rPr>
          <w:rFonts w:ascii="Arial" w:eastAsia="Aptos" w:hAnsi="Arial" w:cs="Arial"/>
          <w:sz w:val="22"/>
          <w:szCs w:val="22"/>
        </w:rPr>
      </w:pPr>
      <w:r w:rsidRPr="00126194">
        <w:rPr>
          <w:rFonts w:ascii="Arial" w:eastAsia="Aptos" w:hAnsi="Arial" w:cs="Arial"/>
          <w:sz w:val="22"/>
          <w:szCs w:val="22"/>
        </w:rPr>
        <w:t>The information tends to show one of the six failures.</w:t>
      </w:r>
    </w:p>
    <w:p w14:paraId="0D16D5E0" w14:textId="466B44CF" w:rsidR="00DD2352" w:rsidRPr="00126194" w:rsidRDefault="00DD2352" w:rsidP="00DD2352">
      <w:pPr>
        <w:spacing w:before="240" w:after="240"/>
        <w:rPr>
          <w:rFonts w:ascii="Arial" w:eastAsia="Aptos" w:hAnsi="Arial" w:cs="Arial"/>
          <w:sz w:val="22"/>
          <w:szCs w:val="22"/>
        </w:rPr>
      </w:pPr>
      <w:r w:rsidRPr="00126194">
        <w:rPr>
          <w:rFonts w:ascii="Arial" w:eastAsia="Aptos" w:hAnsi="Arial" w:cs="Arial"/>
          <w:sz w:val="22"/>
          <w:szCs w:val="22"/>
        </w:rPr>
        <w:t>While a disclosure does not need to be made in good faith to qualify for protection, compensation may be reduced if it is found not to have been made in good faith.</w:t>
      </w:r>
    </w:p>
    <w:p w14:paraId="3F0E627A" w14:textId="77777777" w:rsidR="00DA021D" w:rsidRPr="00126194" w:rsidRDefault="00DA021D" w:rsidP="00DA021D">
      <w:pPr>
        <w:rPr>
          <w:rFonts w:ascii="Arial" w:hAnsi="Arial" w:cs="Arial"/>
          <w:sz w:val="28"/>
          <w:szCs w:val="28"/>
        </w:rPr>
      </w:pPr>
      <w:r w:rsidRPr="00126194">
        <w:rPr>
          <w:rFonts w:ascii="Arial" w:hAnsi="Arial" w:cs="Arial"/>
          <w:b/>
          <w:bCs/>
          <w:sz w:val="28"/>
          <w:szCs w:val="28"/>
        </w:rPr>
        <w:t>Non-Qualifying Disclosures</w:t>
      </w:r>
    </w:p>
    <w:p w14:paraId="3A854A27" w14:textId="77777777" w:rsidR="00DA021D" w:rsidRPr="00126194" w:rsidRDefault="00DA021D" w:rsidP="00DA021D">
      <w:pPr>
        <w:rPr>
          <w:rFonts w:ascii="Arial" w:hAnsi="Arial" w:cs="Arial"/>
          <w:sz w:val="22"/>
          <w:szCs w:val="22"/>
        </w:rPr>
      </w:pPr>
      <w:r w:rsidRPr="00126194">
        <w:rPr>
          <w:rFonts w:ascii="Arial" w:hAnsi="Arial" w:cs="Arial"/>
          <w:sz w:val="22"/>
          <w:szCs w:val="22"/>
        </w:rPr>
        <w:t xml:space="preserve">Issues that do not fall into these categories are not considered whistleblowing. Personal grievances, such as interpersonal conflicts or disputes about individual employment terms, generally do not qualify unless they are a matter of public interest. Such issues should follow standard grievance procedures. </w:t>
      </w:r>
    </w:p>
    <w:p w14:paraId="25E4AA8E" w14:textId="2C99C5B9" w:rsidR="00DA021D" w:rsidRPr="00126194" w:rsidRDefault="00DA021D" w:rsidP="00DA021D">
      <w:pPr>
        <w:rPr>
          <w:rFonts w:ascii="Arial" w:hAnsi="Arial" w:cs="Arial"/>
          <w:sz w:val="22"/>
          <w:szCs w:val="22"/>
        </w:rPr>
      </w:pPr>
      <w:r w:rsidRPr="00126194">
        <w:rPr>
          <w:rFonts w:ascii="Arial" w:hAnsi="Arial" w:cs="Arial"/>
          <w:sz w:val="22"/>
          <w:szCs w:val="22"/>
        </w:rPr>
        <w:t xml:space="preserve">If unsure about the nature of your concern, </w:t>
      </w:r>
      <w:r w:rsidR="00856891" w:rsidRPr="00126194">
        <w:rPr>
          <w:rFonts w:ascii="Arial" w:hAnsi="Arial" w:cs="Arial"/>
          <w:sz w:val="22"/>
          <w:szCs w:val="22"/>
        </w:rPr>
        <w:t xml:space="preserve">please </w:t>
      </w:r>
      <w:r w:rsidRPr="00126194">
        <w:rPr>
          <w:rFonts w:ascii="Arial" w:hAnsi="Arial" w:cs="Arial"/>
          <w:sz w:val="22"/>
          <w:szCs w:val="22"/>
        </w:rPr>
        <w:t xml:space="preserve">seek advice from </w:t>
      </w:r>
      <w:r w:rsidR="008B2262" w:rsidRPr="00126194">
        <w:rPr>
          <w:rFonts w:ascii="Arial" w:hAnsi="Arial" w:cs="Arial"/>
          <w:b/>
          <w:bCs/>
          <w:sz w:val="22"/>
          <w:szCs w:val="22"/>
        </w:rPr>
        <w:t>Kelly Holmes</w:t>
      </w:r>
      <w:r w:rsidRPr="00126194">
        <w:rPr>
          <w:rFonts w:ascii="Arial" w:hAnsi="Arial" w:cs="Arial"/>
          <w:sz w:val="22"/>
          <w:szCs w:val="22"/>
        </w:rPr>
        <w:t xml:space="preserve"> to choose the right reporting method.</w:t>
      </w:r>
    </w:p>
    <w:p w14:paraId="2397E0F7" w14:textId="506FC0F5" w:rsidR="000A36F1" w:rsidRPr="00126194" w:rsidRDefault="58C9E69B" w:rsidP="00DA021D">
      <w:pPr>
        <w:rPr>
          <w:rFonts w:ascii="Arial" w:hAnsi="Arial" w:cs="Arial"/>
          <w:b/>
          <w:bCs/>
          <w:sz w:val="28"/>
          <w:szCs w:val="28"/>
        </w:rPr>
      </w:pPr>
      <w:r w:rsidRPr="00126194">
        <w:rPr>
          <w:rFonts w:ascii="Arial" w:hAnsi="Arial" w:cs="Arial"/>
          <w:b/>
          <w:bCs/>
          <w:sz w:val="28"/>
          <w:szCs w:val="28"/>
        </w:rPr>
        <w:t>Implementation</w:t>
      </w:r>
    </w:p>
    <w:p w14:paraId="632CE3AF" w14:textId="7A0C95E5" w:rsidR="000A36F1" w:rsidRPr="00126194" w:rsidRDefault="008B2262" w:rsidP="0196BC18">
      <w:pPr>
        <w:rPr>
          <w:rFonts w:ascii="Arial" w:hAnsi="Arial" w:cs="Arial"/>
          <w:sz w:val="22"/>
          <w:szCs w:val="22"/>
        </w:rPr>
      </w:pPr>
      <w:r w:rsidRPr="00126194">
        <w:rPr>
          <w:rFonts w:ascii="Arial" w:hAnsi="Arial" w:cs="Arial"/>
          <w:b/>
          <w:bCs/>
          <w:sz w:val="22"/>
          <w:szCs w:val="22"/>
        </w:rPr>
        <w:t xml:space="preserve">Ella &amp; Mais Early Days Ltd </w:t>
      </w:r>
      <w:r w:rsidR="58C9E69B" w:rsidRPr="00126194">
        <w:rPr>
          <w:rFonts w:ascii="Arial" w:hAnsi="Arial" w:cs="Arial"/>
          <w:sz w:val="22"/>
          <w:szCs w:val="22"/>
        </w:rPr>
        <w:t>supports an effective whistleblowing framework through:</w:t>
      </w:r>
    </w:p>
    <w:p w14:paraId="2E9D0256" w14:textId="5702BD6F" w:rsidR="000A36F1" w:rsidRPr="00126194" w:rsidRDefault="58C9E69B" w:rsidP="00B02CFB">
      <w:pPr>
        <w:rPr>
          <w:rFonts w:ascii="Arial" w:hAnsi="Arial" w:cs="Arial"/>
          <w:sz w:val="28"/>
          <w:szCs w:val="28"/>
        </w:rPr>
      </w:pPr>
      <w:r w:rsidRPr="00126194">
        <w:rPr>
          <w:rFonts w:ascii="Arial" w:hAnsi="Arial" w:cs="Arial"/>
          <w:b/>
          <w:bCs/>
          <w:sz w:val="28"/>
          <w:szCs w:val="28"/>
        </w:rPr>
        <w:t>Reporting Mechanisms</w:t>
      </w:r>
    </w:p>
    <w:p w14:paraId="3C163B27" w14:textId="73539761" w:rsidR="000A36F1" w:rsidRPr="00126194" w:rsidRDefault="782D0136" w:rsidP="00BA2F91">
      <w:pPr>
        <w:numPr>
          <w:ilvl w:val="0"/>
          <w:numId w:val="11"/>
        </w:numPr>
        <w:rPr>
          <w:rFonts w:ascii="Arial" w:hAnsi="Arial" w:cs="Arial"/>
          <w:sz w:val="22"/>
          <w:szCs w:val="22"/>
        </w:rPr>
      </w:pPr>
      <w:r w:rsidRPr="00126194">
        <w:rPr>
          <w:rFonts w:ascii="Arial" w:hAnsi="Arial" w:cs="Arial"/>
          <w:sz w:val="22"/>
          <w:szCs w:val="22"/>
        </w:rPr>
        <w:t>Provide clear and accessible reporting channels, including an anonymous option via a designated email address:</w:t>
      </w:r>
      <w:r w:rsidR="62AA18F4" w:rsidRPr="00126194">
        <w:rPr>
          <w:rFonts w:ascii="Arial" w:hAnsi="Arial" w:cs="Arial"/>
          <w:sz w:val="22"/>
          <w:szCs w:val="22"/>
        </w:rPr>
        <w:t xml:space="preserve"> </w:t>
      </w:r>
      <w:r w:rsidRPr="00126194">
        <w:rPr>
          <w:rFonts w:ascii="Arial" w:hAnsi="Arial" w:cs="Arial"/>
          <w:sz w:val="22"/>
          <w:szCs w:val="22"/>
        </w:rPr>
        <w:t xml:space="preserve">insert </w:t>
      </w:r>
      <w:r w:rsidR="2BA27B5A" w:rsidRPr="00126194">
        <w:rPr>
          <w:rFonts w:ascii="Arial" w:hAnsi="Arial" w:cs="Arial"/>
          <w:sz w:val="22"/>
          <w:szCs w:val="22"/>
        </w:rPr>
        <w:t xml:space="preserve">designated </w:t>
      </w:r>
      <w:r w:rsidRPr="00126194">
        <w:rPr>
          <w:rFonts w:ascii="Arial" w:hAnsi="Arial" w:cs="Arial"/>
          <w:sz w:val="22"/>
          <w:szCs w:val="22"/>
        </w:rPr>
        <w:t>email address.</w:t>
      </w:r>
      <w:r w:rsidR="6943C552" w:rsidRPr="00126194">
        <w:rPr>
          <w:rFonts w:ascii="Arial" w:hAnsi="Arial" w:cs="Arial"/>
          <w:sz w:val="22"/>
          <w:szCs w:val="22"/>
        </w:rPr>
        <w:t xml:space="preserve"> Please note that anonymous reports may be harder to investigate and that the company cannot guarantee the same procedural follow-up. </w:t>
      </w:r>
    </w:p>
    <w:p w14:paraId="21F6E2F0" w14:textId="1859C3EC" w:rsidR="001A07B1" w:rsidRPr="00126194" w:rsidRDefault="001A07B1" w:rsidP="00BA2F91">
      <w:pPr>
        <w:numPr>
          <w:ilvl w:val="0"/>
          <w:numId w:val="11"/>
        </w:numPr>
        <w:rPr>
          <w:rFonts w:ascii="Arial" w:hAnsi="Arial" w:cs="Arial"/>
          <w:sz w:val="22"/>
          <w:szCs w:val="22"/>
        </w:rPr>
      </w:pPr>
      <w:r w:rsidRPr="00126194">
        <w:rPr>
          <w:rFonts w:ascii="Arial" w:hAnsi="Arial" w:cs="Arial"/>
          <w:sz w:val="22"/>
          <w:szCs w:val="22"/>
        </w:rPr>
        <w:t>Additionally, reports can be directed to prescribed persons/regulators such as the FCA, HSE, or CQC if applicable, and in certain circumstances to the wider public.</w:t>
      </w:r>
    </w:p>
    <w:p w14:paraId="101E80E1" w14:textId="629897D1" w:rsidR="000A36F1" w:rsidRPr="00126194" w:rsidRDefault="782D0136" w:rsidP="00BA2F91">
      <w:pPr>
        <w:numPr>
          <w:ilvl w:val="0"/>
          <w:numId w:val="11"/>
        </w:numPr>
        <w:rPr>
          <w:rFonts w:ascii="Arial" w:hAnsi="Arial" w:cs="Arial"/>
          <w:sz w:val="22"/>
          <w:szCs w:val="22"/>
        </w:rPr>
      </w:pPr>
      <w:r w:rsidRPr="00126194">
        <w:rPr>
          <w:rFonts w:ascii="Arial" w:hAnsi="Arial" w:cs="Arial"/>
          <w:sz w:val="22"/>
          <w:szCs w:val="22"/>
        </w:rPr>
        <w:t>Offer guidelines on reporting procedures and the types of information required for a report.</w:t>
      </w:r>
      <w:r w:rsidR="00D81DDF" w:rsidRPr="00126194">
        <w:rPr>
          <w:rFonts w:ascii="Arial" w:hAnsi="Arial" w:cs="Arial"/>
          <w:sz w:val="22"/>
          <w:szCs w:val="22"/>
        </w:rPr>
        <w:t xml:space="preserve"> If the concern involves senior management, employees can escalate the issue directly to the Board of Directors or to </w:t>
      </w:r>
      <w:r w:rsidR="0D47003A" w:rsidRPr="00126194">
        <w:rPr>
          <w:rFonts w:ascii="Arial" w:hAnsi="Arial" w:cs="Arial"/>
          <w:sz w:val="22"/>
          <w:szCs w:val="22"/>
        </w:rPr>
        <w:t>prescribed persons</w:t>
      </w:r>
      <w:r w:rsidR="00D81DDF" w:rsidRPr="00126194">
        <w:rPr>
          <w:rFonts w:ascii="Arial" w:hAnsi="Arial" w:cs="Arial"/>
          <w:sz w:val="22"/>
          <w:szCs w:val="22"/>
        </w:rPr>
        <w:t xml:space="preserve"> to ensure the matter is addressed impartially.</w:t>
      </w:r>
    </w:p>
    <w:p w14:paraId="415B7897" w14:textId="12043729" w:rsidR="000A36F1" w:rsidRPr="00126194" w:rsidRDefault="58C9E69B" w:rsidP="00BA2F91">
      <w:pPr>
        <w:rPr>
          <w:rFonts w:ascii="Arial" w:hAnsi="Arial" w:cs="Arial"/>
          <w:sz w:val="28"/>
          <w:szCs w:val="28"/>
        </w:rPr>
      </w:pPr>
      <w:r w:rsidRPr="00126194">
        <w:rPr>
          <w:rFonts w:ascii="Arial" w:hAnsi="Arial" w:cs="Arial"/>
          <w:b/>
          <w:bCs/>
          <w:sz w:val="28"/>
          <w:szCs w:val="28"/>
        </w:rPr>
        <w:t xml:space="preserve">Protection </w:t>
      </w:r>
      <w:r w:rsidR="00856891" w:rsidRPr="00126194">
        <w:rPr>
          <w:rFonts w:ascii="Arial" w:hAnsi="Arial" w:cs="Arial"/>
          <w:b/>
          <w:bCs/>
          <w:sz w:val="28"/>
          <w:szCs w:val="28"/>
        </w:rPr>
        <w:t>A</w:t>
      </w:r>
      <w:r w:rsidRPr="00126194">
        <w:rPr>
          <w:rFonts w:ascii="Arial" w:hAnsi="Arial" w:cs="Arial"/>
          <w:b/>
          <w:bCs/>
          <w:sz w:val="28"/>
          <w:szCs w:val="28"/>
        </w:rPr>
        <w:t>gainst Retaliation</w:t>
      </w:r>
    </w:p>
    <w:p w14:paraId="6C72A356" w14:textId="23F380B1" w:rsidR="000A36F1" w:rsidRPr="00126194" w:rsidRDefault="6D5B1E12" w:rsidP="00BA2F91">
      <w:pPr>
        <w:numPr>
          <w:ilvl w:val="0"/>
          <w:numId w:val="11"/>
        </w:numPr>
        <w:rPr>
          <w:rFonts w:ascii="Arial" w:hAnsi="Arial" w:cs="Arial"/>
          <w:sz w:val="22"/>
          <w:szCs w:val="22"/>
        </w:rPr>
      </w:pPr>
      <w:r w:rsidRPr="00126194">
        <w:rPr>
          <w:rFonts w:ascii="Arial" w:hAnsi="Arial" w:cs="Arial"/>
          <w:sz w:val="22"/>
          <w:szCs w:val="22"/>
        </w:rPr>
        <w:t>P</w:t>
      </w:r>
      <w:r w:rsidR="782D0136" w:rsidRPr="00126194">
        <w:rPr>
          <w:rFonts w:ascii="Arial" w:hAnsi="Arial" w:cs="Arial"/>
          <w:sz w:val="22"/>
          <w:szCs w:val="22"/>
        </w:rPr>
        <w:t>rotection for individuals against retaliation or adverse treatment</w:t>
      </w:r>
      <w:r w:rsidR="57F5D9D6" w:rsidRPr="00126194">
        <w:rPr>
          <w:rFonts w:ascii="Arial" w:hAnsi="Arial" w:cs="Arial"/>
          <w:sz w:val="22"/>
          <w:szCs w:val="22"/>
        </w:rPr>
        <w:t xml:space="preserve">, including detriment and </w:t>
      </w:r>
      <w:r w:rsidR="29587DF3" w:rsidRPr="00126194">
        <w:rPr>
          <w:rFonts w:ascii="Arial" w:hAnsi="Arial" w:cs="Arial"/>
          <w:sz w:val="22"/>
          <w:szCs w:val="22"/>
        </w:rPr>
        <w:t xml:space="preserve">where relevant </w:t>
      </w:r>
      <w:r w:rsidR="57F5D9D6" w:rsidRPr="00126194">
        <w:rPr>
          <w:rFonts w:ascii="Arial" w:hAnsi="Arial" w:cs="Arial"/>
          <w:sz w:val="22"/>
          <w:szCs w:val="22"/>
        </w:rPr>
        <w:t>unfair dismissal</w:t>
      </w:r>
      <w:r w:rsidR="62FCE67B" w:rsidRPr="00126194">
        <w:rPr>
          <w:rFonts w:ascii="Arial" w:hAnsi="Arial" w:cs="Arial"/>
          <w:sz w:val="22"/>
          <w:szCs w:val="22"/>
        </w:rPr>
        <w:t>.</w:t>
      </w:r>
    </w:p>
    <w:p w14:paraId="0A14FD1C" w14:textId="50DD1421"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Enforce</w:t>
      </w:r>
      <w:r w:rsidR="00856891" w:rsidRPr="00126194">
        <w:rPr>
          <w:rFonts w:ascii="Arial" w:hAnsi="Arial" w:cs="Arial"/>
          <w:sz w:val="22"/>
          <w:szCs w:val="22"/>
        </w:rPr>
        <w:t>ment of</w:t>
      </w:r>
      <w:r w:rsidRPr="00126194">
        <w:rPr>
          <w:rFonts w:ascii="Arial" w:hAnsi="Arial" w:cs="Arial"/>
          <w:sz w:val="22"/>
          <w:szCs w:val="22"/>
        </w:rPr>
        <w:t xml:space="preserve"> disciplinary action</w:t>
      </w:r>
      <w:r w:rsidR="5A18C64D" w:rsidRPr="00126194">
        <w:rPr>
          <w:rFonts w:ascii="Arial" w:hAnsi="Arial" w:cs="Arial"/>
          <w:sz w:val="22"/>
          <w:szCs w:val="22"/>
        </w:rPr>
        <w:t xml:space="preserve"> </w:t>
      </w:r>
      <w:r w:rsidRPr="00126194">
        <w:rPr>
          <w:rFonts w:ascii="Arial" w:hAnsi="Arial" w:cs="Arial"/>
          <w:sz w:val="22"/>
          <w:szCs w:val="22"/>
        </w:rPr>
        <w:t>against any person retaliating against a whistleblower.</w:t>
      </w:r>
    </w:p>
    <w:p w14:paraId="1231F6F3" w14:textId="18F4E7E3" w:rsidR="000A36F1" w:rsidRPr="00126194" w:rsidRDefault="58C9E69B" w:rsidP="00BA2F91">
      <w:pPr>
        <w:rPr>
          <w:rFonts w:ascii="Arial" w:hAnsi="Arial" w:cs="Arial"/>
          <w:sz w:val="28"/>
          <w:szCs w:val="28"/>
        </w:rPr>
      </w:pPr>
      <w:r w:rsidRPr="00126194">
        <w:rPr>
          <w:rFonts w:ascii="Arial" w:hAnsi="Arial" w:cs="Arial"/>
          <w:b/>
          <w:bCs/>
          <w:sz w:val="28"/>
          <w:szCs w:val="28"/>
        </w:rPr>
        <w:lastRenderedPageBreak/>
        <w:t>Investigation and Response</w:t>
      </w:r>
    </w:p>
    <w:p w14:paraId="2EE59892" w14:textId="6E97F5E2" w:rsidR="000A36F1" w:rsidRPr="00126194" w:rsidRDefault="782D0136" w:rsidP="00BA2F91">
      <w:pPr>
        <w:numPr>
          <w:ilvl w:val="0"/>
          <w:numId w:val="11"/>
        </w:numPr>
        <w:rPr>
          <w:rFonts w:ascii="Arial" w:hAnsi="Arial" w:cs="Arial"/>
          <w:sz w:val="22"/>
          <w:szCs w:val="22"/>
        </w:rPr>
      </w:pPr>
      <w:r w:rsidRPr="00126194">
        <w:rPr>
          <w:rFonts w:ascii="Arial" w:hAnsi="Arial" w:cs="Arial"/>
          <w:sz w:val="22"/>
          <w:szCs w:val="22"/>
        </w:rPr>
        <w:t>Promptly and rigorously investigate all reports to ensure impartiality and fairness</w:t>
      </w:r>
      <w:r w:rsidR="76C8B189" w:rsidRPr="00126194">
        <w:rPr>
          <w:rFonts w:ascii="Arial" w:hAnsi="Arial" w:cs="Arial"/>
          <w:sz w:val="22"/>
          <w:szCs w:val="22"/>
        </w:rPr>
        <w:t xml:space="preserve"> in line with ACAS guidelines</w:t>
      </w:r>
      <w:r w:rsidRPr="00126194">
        <w:rPr>
          <w:rFonts w:ascii="Arial" w:hAnsi="Arial" w:cs="Arial"/>
          <w:sz w:val="22"/>
          <w:szCs w:val="22"/>
        </w:rPr>
        <w:t>.</w:t>
      </w:r>
    </w:p>
    <w:p w14:paraId="2DFCCD0E" w14:textId="6E1738E8"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Implement suitable corrective actions based on investigation outcomes.</w:t>
      </w:r>
    </w:p>
    <w:p w14:paraId="7516BA56" w14:textId="55F5B698" w:rsidR="00B02CFB" w:rsidRPr="00126194" w:rsidRDefault="00856891" w:rsidP="00BA2F91">
      <w:pPr>
        <w:numPr>
          <w:ilvl w:val="0"/>
          <w:numId w:val="11"/>
        </w:numPr>
        <w:rPr>
          <w:rFonts w:ascii="Arial" w:hAnsi="Arial" w:cs="Arial"/>
          <w:sz w:val="22"/>
          <w:szCs w:val="22"/>
        </w:rPr>
      </w:pPr>
      <w:r w:rsidRPr="00126194">
        <w:rPr>
          <w:rFonts w:ascii="Arial" w:hAnsi="Arial" w:cs="Arial"/>
          <w:sz w:val="22"/>
          <w:szCs w:val="22"/>
        </w:rPr>
        <w:t xml:space="preserve">The company will maintain </w:t>
      </w:r>
      <w:r w:rsidR="00DD2352" w:rsidRPr="00126194">
        <w:rPr>
          <w:rFonts w:ascii="Arial" w:hAnsi="Arial" w:cs="Arial"/>
          <w:sz w:val="22"/>
          <w:szCs w:val="22"/>
        </w:rPr>
        <w:t>secure records of all whistleblowing disclosures and investigations, ensuring confidentiality is preserved.</w:t>
      </w:r>
    </w:p>
    <w:p w14:paraId="4167F916" w14:textId="2D2E2554" w:rsidR="000A36F1" w:rsidRPr="00126194" w:rsidRDefault="58C9E69B" w:rsidP="00BA2F91">
      <w:pPr>
        <w:rPr>
          <w:rFonts w:ascii="Arial" w:hAnsi="Arial" w:cs="Arial"/>
          <w:sz w:val="28"/>
          <w:szCs w:val="28"/>
        </w:rPr>
      </w:pPr>
      <w:r w:rsidRPr="00126194">
        <w:rPr>
          <w:rFonts w:ascii="Arial" w:hAnsi="Arial" w:cs="Arial"/>
          <w:b/>
          <w:bCs/>
          <w:sz w:val="28"/>
          <w:szCs w:val="28"/>
        </w:rPr>
        <w:t>Confidentiality</w:t>
      </w:r>
    </w:p>
    <w:p w14:paraId="65A5AE43" w14:textId="22969750" w:rsidR="000A36F1" w:rsidRPr="00126194" w:rsidRDefault="782D0136" w:rsidP="00BA2F91">
      <w:pPr>
        <w:pStyle w:val="ListParagraph"/>
        <w:numPr>
          <w:ilvl w:val="0"/>
          <w:numId w:val="11"/>
        </w:numPr>
        <w:spacing w:before="240" w:after="240"/>
        <w:rPr>
          <w:rFonts w:ascii="Arial" w:hAnsi="Arial" w:cs="Arial"/>
          <w:sz w:val="22"/>
          <w:szCs w:val="22"/>
        </w:rPr>
      </w:pPr>
      <w:r w:rsidRPr="00126194">
        <w:rPr>
          <w:rFonts w:ascii="Arial" w:hAnsi="Arial" w:cs="Arial"/>
          <w:sz w:val="22"/>
          <w:szCs w:val="22"/>
        </w:rPr>
        <w:t>Strictly maintain the confidentiality of the whistleblower's identity and the details of the issue, unless disclosure is legally mandated.</w:t>
      </w:r>
    </w:p>
    <w:p w14:paraId="6CD65B1D" w14:textId="1D097FA0" w:rsidR="000A36F1" w:rsidRPr="00126194" w:rsidRDefault="58C9E69B" w:rsidP="00BA2F91">
      <w:pPr>
        <w:rPr>
          <w:rFonts w:ascii="Arial" w:hAnsi="Arial" w:cs="Arial"/>
          <w:sz w:val="28"/>
          <w:szCs w:val="28"/>
        </w:rPr>
      </w:pPr>
      <w:r w:rsidRPr="00126194">
        <w:rPr>
          <w:rFonts w:ascii="Arial" w:hAnsi="Arial" w:cs="Arial"/>
          <w:b/>
          <w:bCs/>
          <w:sz w:val="28"/>
          <w:szCs w:val="28"/>
        </w:rPr>
        <w:t>Training and Awareness</w:t>
      </w:r>
    </w:p>
    <w:p w14:paraId="33437255" w14:textId="0CFF428B"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Conduct regular training sessions for all employees and managers about the importance of whistleblowing and the reporting process.</w:t>
      </w:r>
    </w:p>
    <w:p w14:paraId="2486B51D" w14:textId="6F987C30" w:rsidR="000A36F1" w:rsidRPr="00126194" w:rsidRDefault="58C9E69B" w:rsidP="00BA2F91">
      <w:pPr>
        <w:numPr>
          <w:ilvl w:val="0"/>
          <w:numId w:val="11"/>
        </w:numPr>
        <w:rPr>
          <w:rFonts w:ascii="Arial" w:hAnsi="Arial" w:cs="Arial"/>
          <w:sz w:val="22"/>
          <w:szCs w:val="22"/>
        </w:rPr>
      </w:pPr>
      <w:r w:rsidRPr="00126194">
        <w:rPr>
          <w:rFonts w:ascii="Arial" w:hAnsi="Arial" w:cs="Arial"/>
          <w:sz w:val="22"/>
          <w:szCs w:val="22"/>
        </w:rPr>
        <w:t>Foster a company culture that encourages open communication and transparency.</w:t>
      </w:r>
    </w:p>
    <w:p w14:paraId="74102330" w14:textId="76BE9761" w:rsidR="000A36F1" w:rsidRPr="00126194" w:rsidRDefault="58C9E69B" w:rsidP="0196BC18">
      <w:pPr>
        <w:rPr>
          <w:rFonts w:ascii="Arial" w:hAnsi="Arial" w:cs="Arial"/>
          <w:b/>
          <w:bCs/>
          <w:sz w:val="28"/>
          <w:szCs w:val="28"/>
        </w:rPr>
      </w:pPr>
      <w:r w:rsidRPr="00126194">
        <w:rPr>
          <w:rFonts w:ascii="Arial" w:hAnsi="Arial" w:cs="Arial"/>
          <w:b/>
          <w:bCs/>
          <w:sz w:val="28"/>
          <w:szCs w:val="28"/>
        </w:rPr>
        <w:t>Employee Involvement</w:t>
      </w:r>
    </w:p>
    <w:p w14:paraId="6411C9C9" w14:textId="113670DD" w:rsidR="000A36F1" w:rsidRPr="00126194" w:rsidRDefault="58C9E69B" w:rsidP="0196BC18">
      <w:pPr>
        <w:rPr>
          <w:rFonts w:ascii="Arial" w:hAnsi="Arial" w:cs="Arial"/>
          <w:sz w:val="22"/>
          <w:szCs w:val="22"/>
        </w:rPr>
      </w:pPr>
      <w:r w:rsidRPr="00126194">
        <w:rPr>
          <w:rFonts w:ascii="Arial" w:hAnsi="Arial" w:cs="Arial"/>
          <w:sz w:val="22"/>
          <w:szCs w:val="22"/>
        </w:rPr>
        <w:t>We encourage all employees and associated parties to report any suspicions of unethical or illegal activities. For guidance on reporting procedures or to raise a concern,</w:t>
      </w:r>
      <w:r w:rsidR="347C2F8F" w:rsidRPr="00126194">
        <w:rPr>
          <w:rFonts w:ascii="Arial" w:hAnsi="Arial" w:cs="Arial"/>
          <w:sz w:val="22"/>
          <w:szCs w:val="22"/>
        </w:rPr>
        <w:t xml:space="preserve"> please</w:t>
      </w:r>
      <w:r w:rsidRPr="00126194">
        <w:rPr>
          <w:rFonts w:ascii="Arial" w:hAnsi="Arial" w:cs="Arial"/>
          <w:sz w:val="22"/>
          <w:szCs w:val="22"/>
        </w:rPr>
        <w:t xml:space="preserve"> contact </w:t>
      </w:r>
      <w:r w:rsidR="008B2262" w:rsidRPr="00126194">
        <w:rPr>
          <w:rFonts w:ascii="Arial" w:hAnsi="Arial" w:cs="Arial"/>
          <w:b/>
          <w:bCs/>
          <w:sz w:val="22"/>
          <w:szCs w:val="22"/>
        </w:rPr>
        <w:t>Kelly Holmes</w:t>
      </w:r>
      <w:r w:rsidR="008B2262" w:rsidRPr="00126194">
        <w:rPr>
          <w:rFonts w:ascii="Arial" w:hAnsi="Arial" w:cs="Arial"/>
          <w:sz w:val="22"/>
          <w:szCs w:val="22"/>
        </w:rPr>
        <w:t xml:space="preserve"> the pre-school owner</w:t>
      </w:r>
      <w:r w:rsidRPr="00126194">
        <w:rPr>
          <w:rFonts w:ascii="Arial" w:hAnsi="Arial" w:cs="Arial"/>
          <w:sz w:val="22"/>
          <w:szCs w:val="22"/>
        </w:rPr>
        <w:t>.</w:t>
      </w:r>
    </w:p>
    <w:p w14:paraId="6E739D91" w14:textId="4007715C" w:rsidR="000A36F1" w:rsidRPr="00126194" w:rsidRDefault="58C9E69B" w:rsidP="0196BC18">
      <w:pPr>
        <w:rPr>
          <w:rFonts w:ascii="Arial" w:hAnsi="Arial" w:cs="Arial"/>
          <w:b/>
          <w:bCs/>
          <w:sz w:val="28"/>
          <w:szCs w:val="28"/>
        </w:rPr>
      </w:pPr>
      <w:r w:rsidRPr="00126194">
        <w:rPr>
          <w:rFonts w:ascii="Arial" w:hAnsi="Arial" w:cs="Arial"/>
          <w:b/>
          <w:bCs/>
          <w:sz w:val="28"/>
          <w:szCs w:val="28"/>
        </w:rPr>
        <w:t>Monitoring and Review</w:t>
      </w:r>
    </w:p>
    <w:p w14:paraId="608C1B9E" w14:textId="535B980B" w:rsidR="000A36F1" w:rsidRPr="00126194" w:rsidRDefault="008B2262" w:rsidP="0196BC18">
      <w:pPr>
        <w:rPr>
          <w:rFonts w:ascii="Arial" w:hAnsi="Arial" w:cs="Arial"/>
          <w:sz w:val="22"/>
          <w:szCs w:val="22"/>
        </w:rPr>
      </w:pPr>
      <w:r w:rsidRPr="00126194">
        <w:rPr>
          <w:rFonts w:ascii="Arial" w:hAnsi="Arial" w:cs="Arial"/>
          <w:b/>
          <w:bCs/>
          <w:sz w:val="22"/>
          <w:szCs w:val="22"/>
        </w:rPr>
        <w:t>Ella &amp; Mais Early Days Ltd</w:t>
      </w:r>
      <w:r w:rsidR="37F0FFFA" w:rsidRPr="00126194">
        <w:rPr>
          <w:rFonts w:ascii="Arial" w:eastAsia="Aptos" w:hAnsi="Arial" w:cs="Arial"/>
          <w:sz w:val="22"/>
          <w:szCs w:val="22"/>
        </w:rPr>
        <w:t xml:space="preserve"> </w:t>
      </w:r>
      <w:r w:rsidR="58C9E69B" w:rsidRPr="00126194">
        <w:rPr>
          <w:rFonts w:ascii="Arial" w:hAnsi="Arial" w:cs="Arial"/>
          <w:sz w:val="22"/>
          <w:szCs w:val="22"/>
        </w:rPr>
        <w:t>will frequently evaluate this policy’s effectiveness and apply improvements as necessary. An annual review will ensure that it continues to support our commitment to integrity and accountability effectively.</w:t>
      </w:r>
    </w:p>
    <w:p w14:paraId="453B5DA9" w14:textId="07DADC8F" w:rsidR="000A36F1" w:rsidRPr="00126194" w:rsidRDefault="58C9E69B" w:rsidP="0196BC18">
      <w:pPr>
        <w:rPr>
          <w:rFonts w:ascii="Arial" w:hAnsi="Arial" w:cs="Arial"/>
          <w:b/>
          <w:bCs/>
          <w:sz w:val="28"/>
          <w:szCs w:val="28"/>
        </w:rPr>
      </w:pPr>
      <w:r w:rsidRPr="00126194">
        <w:rPr>
          <w:rFonts w:ascii="Arial" w:hAnsi="Arial" w:cs="Arial"/>
          <w:b/>
          <w:bCs/>
          <w:sz w:val="28"/>
          <w:szCs w:val="28"/>
        </w:rPr>
        <w:t>Variation</w:t>
      </w:r>
    </w:p>
    <w:p w14:paraId="7477C7F2" w14:textId="4E3680B2" w:rsidR="000A36F1" w:rsidRPr="00126194" w:rsidRDefault="008B2262" w:rsidP="0196BC18">
      <w:pPr>
        <w:rPr>
          <w:rFonts w:ascii="Arial" w:hAnsi="Arial" w:cs="Arial"/>
          <w:sz w:val="22"/>
          <w:szCs w:val="22"/>
        </w:rPr>
      </w:pPr>
      <w:r w:rsidRPr="00126194">
        <w:rPr>
          <w:rFonts w:ascii="Arial" w:hAnsi="Arial" w:cs="Arial"/>
          <w:b/>
          <w:bCs/>
          <w:sz w:val="22"/>
          <w:szCs w:val="22"/>
        </w:rPr>
        <w:t>Ella &amp; Mais Early Days Ltd</w:t>
      </w:r>
      <w:r w:rsidR="58C9E69B" w:rsidRPr="00126194">
        <w:rPr>
          <w:rFonts w:ascii="Arial" w:eastAsia="Aptos" w:hAnsi="Arial" w:cs="Arial"/>
          <w:sz w:val="22"/>
          <w:szCs w:val="22"/>
        </w:rPr>
        <w:t xml:space="preserve"> </w:t>
      </w:r>
      <w:r w:rsidR="58C9E69B" w:rsidRPr="00126194">
        <w:rPr>
          <w:rFonts w:ascii="Arial" w:hAnsi="Arial" w:cs="Arial"/>
          <w:sz w:val="22"/>
          <w:szCs w:val="22"/>
        </w:rPr>
        <w:t>reserves the right to amend this policy to reflect legislative changes, best practices, or evolving organi</w:t>
      </w:r>
      <w:r w:rsidR="2ADF0FAA" w:rsidRPr="00126194">
        <w:rPr>
          <w:rFonts w:ascii="Arial" w:hAnsi="Arial" w:cs="Arial"/>
          <w:sz w:val="22"/>
          <w:szCs w:val="22"/>
        </w:rPr>
        <w:t>s</w:t>
      </w:r>
      <w:r w:rsidR="58C9E69B" w:rsidRPr="00126194">
        <w:rPr>
          <w:rFonts w:ascii="Arial" w:hAnsi="Arial" w:cs="Arial"/>
          <w:sz w:val="22"/>
          <w:szCs w:val="22"/>
        </w:rPr>
        <w:t>ational objectives.</w:t>
      </w:r>
    </w:p>
    <w:p w14:paraId="7B8E4D44" w14:textId="726C7A62" w:rsidR="000A36F1" w:rsidRPr="00126194" w:rsidRDefault="58C9E69B" w:rsidP="0196BC18">
      <w:pPr>
        <w:rPr>
          <w:rFonts w:ascii="Arial" w:hAnsi="Arial" w:cs="Arial"/>
          <w:b/>
          <w:bCs/>
          <w:sz w:val="28"/>
          <w:szCs w:val="28"/>
        </w:rPr>
      </w:pPr>
      <w:r w:rsidRPr="00126194">
        <w:rPr>
          <w:rFonts w:ascii="Arial" w:hAnsi="Arial" w:cs="Arial"/>
          <w:b/>
          <w:bCs/>
          <w:sz w:val="28"/>
          <w:szCs w:val="28"/>
        </w:rPr>
        <w:t xml:space="preserve">What if I have </w:t>
      </w:r>
      <w:r w:rsidR="00856891" w:rsidRPr="00126194">
        <w:rPr>
          <w:rFonts w:ascii="Arial" w:hAnsi="Arial" w:cs="Arial"/>
          <w:b/>
          <w:bCs/>
          <w:sz w:val="28"/>
          <w:szCs w:val="28"/>
        </w:rPr>
        <w:t>Q</w:t>
      </w:r>
      <w:r w:rsidRPr="00126194">
        <w:rPr>
          <w:rFonts w:ascii="Arial" w:hAnsi="Arial" w:cs="Arial"/>
          <w:b/>
          <w:bCs/>
          <w:sz w:val="28"/>
          <w:szCs w:val="28"/>
        </w:rPr>
        <w:t>uestions?</w:t>
      </w:r>
    </w:p>
    <w:p w14:paraId="5E5787A5" w14:textId="07841A4C" w:rsidR="000A36F1" w:rsidRPr="00126194" w:rsidRDefault="58C9E69B" w:rsidP="118F47D7">
      <w:pPr>
        <w:rPr>
          <w:rFonts w:ascii="Arial" w:hAnsi="Arial" w:cs="Arial"/>
          <w:sz w:val="22"/>
          <w:szCs w:val="22"/>
        </w:rPr>
      </w:pPr>
      <w:r w:rsidRPr="00126194">
        <w:rPr>
          <w:rFonts w:ascii="Arial" w:hAnsi="Arial" w:cs="Arial"/>
          <w:sz w:val="22"/>
          <w:szCs w:val="22"/>
        </w:rPr>
        <w:t xml:space="preserve">For further information or questions regarding </w:t>
      </w:r>
      <w:r w:rsidR="3E7E6F36" w:rsidRPr="00126194">
        <w:rPr>
          <w:rFonts w:ascii="Arial" w:hAnsi="Arial" w:cs="Arial"/>
          <w:sz w:val="22"/>
          <w:szCs w:val="22"/>
        </w:rPr>
        <w:t>this policy</w:t>
      </w:r>
      <w:r w:rsidRPr="00126194">
        <w:rPr>
          <w:rFonts w:ascii="Arial" w:hAnsi="Arial" w:cs="Arial"/>
          <w:sz w:val="22"/>
          <w:szCs w:val="22"/>
        </w:rPr>
        <w:t xml:space="preserve">, please contact </w:t>
      </w:r>
      <w:r w:rsidR="008B2262" w:rsidRPr="00126194">
        <w:rPr>
          <w:rFonts w:ascii="Arial" w:hAnsi="Arial" w:cs="Arial"/>
          <w:b/>
          <w:bCs/>
          <w:sz w:val="22"/>
          <w:szCs w:val="22"/>
        </w:rPr>
        <w:t>Kelly Holmes</w:t>
      </w:r>
      <w:r w:rsidR="008B2262" w:rsidRPr="00126194">
        <w:rPr>
          <w:rFonts w:ascii="Arial" w:hAnsi="Arial" w:cs="Arial"/>
          <w:sz w:val="22"/>
          <w:szCs w:val="22"/>
        </w:rPr>
        <w:t xml:space="preserve"> the pre-school owner</w:t>
      </w:r>
      <w:r w:rsidR="425A2A2F" w:rsidRPr="00126194">
        <w:rPr>
          <w:rFonts w:ascii="Arial" w:hAnsi="Arial" w:cs="Arial"/>
          <w:sz w:val="22"/>
          <w:szCs w:val="22"/>
        </w:rPr>
        <w:t>.</w:t>
      </w:r>
    </w:p>
    <w:sectPr w:rsidR="000A36F1" w:rsidRPr="001261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44A7"/>
    <w:multiLevelType w:val="hybridMultilevel"/>
    <w:tmpl w:val="7D7A3C94"/>
    <w:lvl w:ilvl="0" w:tplc="7A766D80">
      <w:start w:val="1"/>
      <w:numFmt w:val="decimal"/>
      <w:lvlText w:val="%1."/>
      <w:lvlJc w:val="left"/>
      <w:pPr>
        <w:ind w:left="720" w:hanging="360"/>
      </w:pPr>
      <w:rPr>
        <w:b/>
        <w:bCs/>
      </w:rPr>
    </w:lvl>
    <w:lvl w:ilvl="1" w:tplc="7F9AC2D0">
      <w:start w:val="1"/>
      <w:numFmt w:val="lowerLetter"/>
      <w:lvlText w:val="%2."/>
      <w:lvlJc w:val="left"/>
      <w:pPr>
        <w:ind w:left="1440" w:hanging="360"/>
      </w:pPr>
    </w:lvl>
    <w:lvl w:ilvl="2" w:tplc="51664184">
      <w:start w:val="1"/>
      <w:numFmt w:val="lowerRoman"/>
      <w:lvlText w:val="%3."/>
      <w:lvlJc w:val="right"/>
      <w:pPr>
        <w:ind w:left="2160" w:hanging="180"/>
      </w:pPr>
    </w:lvl>
    <w:lvl w:ilvl="3" w:tplc="F6966AF4">
      <w:start w:val="1"/>
      <w:numFmt w:val="decimal"/>
      <w:lvlText w:val="%4."/>
      <w:lvlJc w:val="left"/>
      <w:pPr>
        <w:ind w:left="2880" w:hanging="360"/>
      </w:pPr>
    </w:lvl>
    <w:lvl w:ilvl="4" w:tplc="841E03FE">
      <w:start w:val="1"/>
      <w:numFmt w:val="lowerLetter"/>
      <w:lvlText w:val="%5."/>
      <w:lvlJc w:val="left"/>
      <w:pPr>
        <w:ind w:left="3600" w:hanging="360"/>
      </w:pPr>
    </w:lvl>
    <w:lvl w:ilvl="5" w:tplc="83D88802">
      <w:start w:val="1"/>
      <w:numFmt w:val="lowerRoman"/>
      <w:lvlText w:val="%6."/>
      <w:lvlJc w:val="right"/>
      <w:pPr>
        <w:ind w:left="4320" w:hanging="180"/>
      </w:pPr>
    </w:lvl>
    <w:lvl w:ilvl="6" w:tplc="363297BE">
      <w:start w:val="1"/>
      <w:numFmt w:val="decimal"/>
      <w:lvlText w:val="%7."/>
      <w:lvlJc w:val="left"/>
      <w:pPr>
        <w:ind w:left="5040" w:hanging="360"/>
      </w:pPr>
    </w:lvl>
    <w:lvl w:ilvl="7" w:tplc="D6B0BCB0">
      <w:start w:val="1"/>
      <w:numFmt w:val="lowerLetter"/>
      <w:lvlText w:val="%8."/>
      <w:lvlJc w:val="left"/>
      <w:pPr>
        <w:ind w:left="5760" w:hanging="360"/>
      </w:pPr>
    </w:lvl>
    <w:lvl w:ilvl="8" w:tplc="2584B32A">
      <w:start w:val="1"/>
      <w:numFmt w:val="lowerRoman"/>
      <w:lvlText w:val="%9."/>
      <w:lvlJc w:val="right"/>
      <w:pPr>
        <w:ind w:left="6480" w:hanging="180"/>
      </w:pPr>
    </w:lvl>
  </w:abstractNum>
  <w:abstractNum w:abstractNumId="1" w15:restartNumberingAfterBreak="0">
    <w:nsid w:val="0C4C3073"/>
    <w:multiLevelType w:val="hybridMultilevel"/>
    <w:tmpl w:val="1E68D728"/>
    <w:lvl w:ilvl="0" w:tplc="A02AF404">
      <w:start w:val="1"/>
      <w:numFmt w:val="bullet"/>
      <w:lvlText w:val=""/>
      <w:lvlJc w:val="left"/>
      <w:pPr>
        <w:ind w:left="1080" w:hanging="360"/>
      </w:pPr>
      <w:rPr>
        <w:rFonts w:ascii="Symbol" w:hAnsi="Symbol" w:hint="default"/>
      </w:rPr>
    </w:lvl>
    <w:lvl w:ilvl="1" w:tplc="FF1CA054">
      <w:start w:val="1"/>
      <w:numFmt w:val="bullet"/>
      <w:lvlText w:val="o"/>
      <w:lvlJc w:val="left"/>
      <w:pPr>
        <w:ind w:left="1800" w:hanging="360"/>
      </w:pPr>
      <w:rPr>
        <w:rFonts w:ascii="Courier New" w:hAnsi="Courier New" w:hint="default"/>
      </w:rPr>
    </w:lvl>
    <w:lvl w:ilvl="2" w:tplc="340AD2A2">
      <w:start w:val="1"/>
      <w:numFmt w:val="bullet"/>
      <w:lvlText w:val=""/>
      <w:lvlJc w:val="left"/>
      <w:pPr>
        <w:ind w:left="2520" w:hanging="360"/>
      </w:pPr>
      <w:rPr>
        <w:rFonts w:ascii="Wingdings" w:hAnsi="Wingdings" w:hint="default"/>
      </w:rPr>
    </w:lvl>
    <w:lvl w:ilvl="3" w:tplc="4FC84092">
      <w:start w:val="1"/>
      <w:numFmt w:val="bullet"/>
      <w:lvlText w:val=""/>
      <w:lvlJc w:val="left"/>
      <w:pPr>
        <w:ind w:left="3240" w:hanging="360"/>
      </w:pPr>
      <w:rPr>
        <w:rFonts w:ascii="Symbol" w:hAnsi="Symbol" w:hint="default"/>
      </w:rPr>
    </w:lvl>
    <w:lvl w:ilvl="4" w:tplc="88DA7E42">
      <w:start w:val="1"/>
      <w:numFmt w:val="bullet"/>
      <w:lvlText w:val="o"/>
      <w:lvlJc w:val="left"/>
      <w:pPr>
        <w:ind w:left="3960" w:hanging="360"/>
      </w:pPr>
      <w:rPr>
        <w:rFonts w:ascii="Courier New" w:hAnsi="Courier New" w:hint="default"/>
      </w:rPr>
    </w:lvl>
    <w:lvl w:ilvl="5" w:tplc="262273E0">
      <w:start w:val="1"/>
      <w:numFmt w:val="bullet"/>
      <w:lvlText w:val=""/>
      <w:lvlJc w:val="left"/>
      <w:pPr>
        <w:ind w:left="4680" w:hanging="360"/>
      </w:pPr>
      <w:rPr>
        <w:rFonts w:ascii="Wingdings" w:hAnsi="Wingdings" w:hint="default"/>
      </w:rPr>
    </w:lvl>
    <w:lvl w:ilvl="6" w:tplc="F9945A96">
      <w:start w:val="1"/>
      <w:numFmt w:val="bullet"/>
      <w:lvlText w:val=""/>
      <w:lvlJc w:val="left"/>
      <w:pPr>
        <w:ind w:left="5400" w:hanging="360"/>
      </w:pPr>
      <w:rPr>
        <w:rFonts w:ascii="Symbol" w:hAnsi="Symbol" w:hint="default"/>
      </w:rPr>
    </w:lvl>
    <w:lvl w:ilvl="7" w:tplc="8ADCBBE8">
      <w:start w:val="1"/>
      <w:numFmt w:val="bullet"/>
      <w:lvlText w:val="o"/>
      <w:lvlJc w:val="left"/>
      <w:pPr>
        <w:ind w:left="6120" w:hanging="360"/>
      </w:pPr>
      <w:rPr>
        <w:rFonts w:ascii="Courier New" w:hAnsi="Courier New" w:hint="default"/>
      </w:rPr>
    </w:lvl>
    <w:lvl w:ilvl="8" w:tplc="5540D7EC">
      <w:start w:val="1"/>
      <w:numFmt w:val="bullet"/>
      <w:lvlText w:val=""/>
      <w:lvlJc w:val="left"/>
      <w:pPr>
        <w:ind w:left="6840" w:hanging="360"/>
      </w:pPr>
      <w:rPr>
        <w:rFonts w:ascii="Wingdings" w:hAnsi="Wingdings" w:hint="default"/>
      </w:rPr>
    </w:lvl>
  </w:abstractNum>
  <w:abstractNum w:abstractNumId="2" w15:restartNumberingAfterBreak="0">
    <w:nsid w:val="0CD8848B"/>
    <w:multiLevelType w:val="hybridMultilevel"/>
    <w:tmpl w:val="6DF23B3E"/>
    <w:lvl w:ilvl="0" w:tplc="2708CAF8">
      <w:start w:val="1"/>
      <w:numFmt w:val="bullet"/>
      <w:lvlText w:val=""/>
      <w:lvlJc w:val="left"/>
      <w:pPr>
        <w:ind w:left="1080" w:hanging="360"/>
      </w:pPr>
      <w:rPr>
        <w:rFonts w:ascii="Symbol" w:hAnsi="Symbol" w:hint="default"/>
      </w:rPr>
    </w:lvl>
    <w:lvl w:ilvl="1" w:tplc="47E203E8">
      <w:start w:val="1"/>
      <w:numFmt w:val="bullet"/>
      <w:lvlText w:val="o"/>
      <w:lvlJc w:val="left"/>
      <w:pPr>
        <w:ind w:left="1800" w:hanging="360"/>
      </w:pPr>
      <w:rPr>
        <w:rFonts w:ascii="Courier New" w:hAnsi="Courier New" w:hint="default"/>
      </w:rPr>
    </w:lvl>
    <w:lvl w:ilvl="2" w:tplc="3264B436">
      <w:start w:val="1"/>
      <w:numFmt w:val="bullet"/>
      <w:lvlText w:val=""/>
      <w:lvlJc w:val="left"/>
      <w:pPr>
        <w:ind w:left="2520" w:hanging="360"/>
      </w:pPr>
      <w:rPr>
        <w:rFonts w:ascii="Wingdings" w:hAnsi="Wingdings" w:hint="default"/>
      </w:rPr>
    </w:lvl>
    <w:lvl w:ilvl="3" w:tplc="F948ECE2">
      <w:start w:val="1"/>
      <w:numFmt w:val="bullet"/>
      <w:lvlText w:val=""/>
      <w:lvlJc w:val="left"/>
      <w:pPr>
        <w:ind w:left="3240" w:hanging="360"/>
      </w:pPr>
      <w:rPr>
        <w:rFonts w:ascii="Symbol" w:hAnsi="Symbol" w:hint="default"/>
      </w:rPr>
    </w:lvl>
    <w:lvl w:ilvl="4" w:tplc="5AA6FCDA">
      <w:start w:val="1"/>
      <w:numFmt w:val="bullet"/>
      <w:lvlText w:val="o"/>
      <w:lvlJc w:val="left"/>
      <w:pPr>
        <w:ind w:left="3960" w:hanging="360"/>
      </w:pPr>
      <w:rPr>
        <w:rFonts w:ascii="Courier New" w:hAnsi="Courier New" w:hint="default"/>
      </w:rPr>
    </w:lvl>
    <w:lvl w:ilvl="5" w:tplc="E5C2DD08">
      <w:start w:val="1"/>
      <w:numFmt w:val="bullet"/>
      <w:lvlText w:val=""/>
      <w:lvlJc w:val="left"/>
      <w:pPr>
        <w:ind w:left="4680" w:hanging="360"/>
      </w:pPr>
      <w:rPr>
        <w:rFonts w:ascii="Wingdings" w:hAnsi="Wingdings" w:hint="default"/>
      </w:rPr>
    </w:lvl>
    <w:lvl w:ilvl="6" w:tplc="F576667E">
      <w:start w:val="1"/>
      <w:numFmt w:val="bullet"/>
      <w:lvlText w:val=""/>
      <w:lvlJc w:val="left"/>
      <w:pPr>
        <w:ind w:left="5400" w:hanging="360"/>
      </w:pPr>
      <w:rPr>
        <w:rFonts w:ascii="Symbol" w:hAnsi="Symbol" w:hint="default"/>
      </w:rPr>
    </w:lvl>
    <w:lvl w:ilvl="7" w:tplc="4A924126">
      <w:start w:val="1"/>
      <w:numFmt w:val="bullet"/>
      <w:lvlText w:val="o"/>
      <w:lvlJc w:val="left"/>
      <w:pPr>
        <w:ind w:left="6120" w:hanging="360"/>
      </w:pPr>
      <w:rPr>
        <w:rFonts w:ascii="Courier New" w:hAnsi="Courier New" w:hint="default"/>
      </w:rPr>
    </w:lvl>
    <w:lvl w:ilvl="8" w:tplc="D1147108">
      <w:start w:val="1"/>
      <w:numFmt w:val="bullet"/>
      <w:lvlText w:val=""/>
      <w:lvlJc w:val="left"/>
      <w:pPr>
        <w:ind w:left="6840" w:hanging="360"/>
      </w:pPr>
      <w:rPr>
        <w:rFonts w:ascii="Wingdings" w:hAnsi="Wingdings" w:hint="default"/>
      </w:rPr>
    </w:lvl>
  </w:abstractNum>
  <w:abstractNum w:abstractNumId="3" w15:restartNumberingAfterBreak="0">
    <w:nsid w:val="2D5C57EB"/>
    <w:multiLevelType w:val="multilevel"/>
    <w:tmpl w:val="5C16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7C9D6"/>
    <w:multiLevelType w:val="hybridMultilevel"/>
    <w:tmpl w:val="4A3AF93C"/>
    <w:lvl w:ilvl="0" w:tplc="1CEA9DAC">
      <w:start w:val="1"/>
      <w:numFmt w:val="bullet"/>
      <w:lvlText w:val=""/>
      <w:lvlJc w:val="left"/>
      <w:pPr>
        <w:ind w:left="1080" w:hanging="360"/>
      </w:pPr>
      <w:rPr>
        <w:rFonts w:ascii="Symbol" w:hAnsi="Symbol" w:hint="default"/>
      </w:rPr>
    </w:lvl>
    <w:lvl w:ilvl="1" w:tplc="358CB034">
      <w:start w:val="1"/>
      <w:numFmt w:val="bullet"/>
      <w:lvlText w:val="o"/>
      <w:lvlJc w:val="left"/>
      <w:pPr>
        <w:ind w:left="1800" w:hanging="360"/>
      </w:pPr>
      <w:rPr>
        <w:rFonts w:ascii="Courier New" w:hAnsi="Courier New" w:hint="default"/>
      </w:rPr>
    </w:lvl>
    <w:lvl w:ilvl="2" w:tplc="60681396">
      <w:start w:val="1"/>
      <w:numFmt w:val="bullet"/>
      <w:lvlText w:val=""/>
      <w:lvlJc w:val="left"/>
      <w:pPr>
        <w:ind w:left="2520" w:hanging="360"/>
      </w:pPr>
      <w:rPr>
        <w:rFonts w:ascii="Wingdings" w:hAnsi="Wingdings" w:hint="default"/>
      </w:rPr>
    </w:lvl>
    <w:lvl w:ilvl="3" w:tplc="D0086AA6">
      <w:start w:val="1"/>
      <w:numFmt w:val="bullet"/>
      <w:lvlText w:val=""/>
      <w:lvlJc w:val="left"/>
      <w:pPr>
        <w:ind w:left="3240" w:hanging="360"/>
      </w:pPr>
      <w:rPr>
        <w:rFonts w:ascii="Symbol" w:hAnsi="Symbol" w:hint="default"/>
      </w:rPr>
    </w:lvl>
    <w:lvl w:ilvl="4" w:tplc="EC1EC95C">
      <w:start w:val="1"/>
      <w:numFmt w:val="bullet"/>
      <w:lvlText w:val="o"/>
      <w:lvlJc w:val="left"/>
      <w:pPr>
        <w:ind w:left="3960" w:hanging="360"/>
      </w:pPr>
      <w:rPr>
        <w:rFonts w:ascii="Courier New" w:hAnsi="Courier New" w:hint="default"/>
      </w:rPr>
    </w:lvl>
    <w:lvl w:ilvl="5" w:tplc="4E322CB2">
      <w:start w:val="1"/>
      <w:numFmt w:val="bullet"/>
      <w:lvlText w:val=""/>
      <w:lvlJc w:val="left"/>
      <w:pPr>
        <w:ind w:left="4680" w:hanging="360"/>
      </w:pPr>
      <w:rPr>
        <w:rFonts w:ascii="Wingdings" w:hAnsi="Wingdings" w:hint="default"/>
      </w:rPr>
    </w:lvl>
    <w:lvl w:ilvl="6" w:tplc="14A8D268">
      <w:start w:val="1"/>
      <w:numFmt w:val="bullet"/>
      <w:lvlText w:val=""/>
      <w:lvlJc w:val="left"/>
      <w:pPr>
        <w:ind w:left="5400" w:hanging="360"/>
      </w:pPr>
      <w:rPr>
        <w:rFonts w:ascii="Symbol" w:hAnsi="Symbol" w:hint="default"/>
      </w:rPr>
    </w:lvl>
    <w:lvl w:ilvl="7" w:tplc="86EEE74C">
      <w:start w:val="1"/>
      <w:numFmt w:val="bullet"/>
      <w:lvlText w:val="o"/>
      <w:lvlJc w:val="left"/>
      <w:pPr>
        <w:ind w:left="6120" w:hanging="360"/>
      </w:pPr>
      <w:rPr>
        <w:rFonts w:ascii="Courier New" w:hAnsi="Courier New" w:hint="default"/>
      </w:rPr>
    </w:lvl>
    <w:lvl w:ilvl="8" w:tplc="CEB21642">
      <w:start w:val="1"/>
      <w:numFmt w:val="bullet"/>
      <w:lvlText w:val=""/>
      <w:lvlJc w:val="left"/>
      <w:pPr>
        <w:ind w:left="6840" w:hanging="360"/>
      </w:pPr>
      <w:rPr>
        <w:rFonts w:ascii="Wingdings" w:hAnsi="Wingdings" w:hint="default"/>
      </w:rPr>
    </w:lvl>
  </w:abstractNum>
  <w:abstractNum w:abstractNumId="5" w15:restartNumberingAfterBreak="0">
    <w:nsid w:val="39996679"/>
    <w:multiLevelType w:val="hybridMultilevel"/>
    <w:tmpl w:val="5CD2390C"/>
    <w:lvl w:ilvl="0" w:tplc="0AE2D73A">
      <w:start w:val="1"/>
      <w:numFmt w:val="bullet"/>
      <w:lvlText w:val=""/>
      <w:lvlJc w:val="left"/>
      <w:pPr>
        <w:ind w:left="1080" w:hanging="360"/>
      </w:pPr>
      <w:rPr>
        <w:rFonts w:ascii="Symbol" w:hAnsi="Symbol" w:hint="default"/>
      </w:rPr>
    </w:lvl>
    <w:lvl w:ilvl="1" w:tplc="8D8EFF30">
      <w:start w:val="1"/>
      <w:numFmt w:val="bullet"/>
      <w:lvlText w:val="o"/>
      <w:lvlJc w:val="left"/>
      <w:pPr>
        <w:ind w:left="1800" w:hanging="360"/>
      </w:pPr>
      <w:rPr>
        <w:rFonts w:ascii="Courier New" w:hAnsi="Courier New" w:hint="default"/>
      </w:rPr>
    </w:lvl>
    <w:lvl w:ilvl="2" w:tplc="73FAC0F8">
      <w:start w:val="1"/>
      <w:numFmt w:val="bullet"/>
      <w:lvlText w:val=""/>
      <w:lvlJc w:val="left"/>
      <w:pPr>
        <w:ind w:left="2520" w:hanging="360"/>
      </w:pPr>
      <w:rPr>
        <w:rFonts w:ascii="Wingdings" w:hAnsi="Wingdings" w:hint="default"/>
      </w:rPr>
    </w:lvl>
    <w:lvl w:ilvl="3" w:tplc="9126D2BE">
      <w:start w:val="1"/>
      <w:numFmt w:val="bullet"/>
      <w:lvlText w:val=""/>
      <w:lvlJc w:val="left"/>
      <w:pPr>
        <w:ind w:left="3240" w:hanging="360"/>
      </w:pPr>
      <w:rPr>
        <w:rFonts w:ascii="Symbol" w:hAnsi="Symbol" w:hint="default"/>
      </w:rPr>
    </w:lvl>
    <w:lvl w:ilvl="4" w:tplc="3EAA8612">
      <w:start w:val="1"/>
      <w:numFmt w:val="bullet"/>
      <w:lvlText w:val="o"/>
      <w:lvlJc w:val="left"/>
      <w:pPr>
        <w:ind w:left="3960" w:hanging="360"/>
      </w:pPr>
      <w:rPr>
        <w:rFonts w:ascii="Courier New" w:hAnsi="Courier New" w:hint="default"/>
      </w:rPr>
    </w:lvl>
    <w:lvl w:ilvl="5" w:tplc="C49ABA44">
      <w:start w:val="1"/>
      <w:numFmt w:val="bullet"/>
      <w:lvlText w:val=""/>
      <w:lvlJc w:val="left"/>
      <w:pPr>
        <w:ind w:left="4680" w:hanging="360"/>
      </w:pPr>
      <w:rPr>
        <w:rFonts w:ascii="Wingdings" w:hAnsi="Wingdings" w:hint="default"/>
      </w:rPr>
    </w:lvl>
    <w:lvl w:ilvl="6" w:tplc="3A38F2F8">
      <w:start w:val="1"/>
      <w:numFmt w:val="bullet"/>
      <w:lvlText w:val=""/>
      <w:lvlJc w:val="left"/>
      <w:pPr>
        <w:ind w:left="5400" w:hanging="360"/>
      </w:pPr>
      <w:rPr>
        <w:rFonts w:ascii="Symbol" w:hAnsi="Symbol" w:hint="default"/>
      </w:rPr>
    </w:lvl>
    <w:lvl w:ilvl="7" w:tplc="C832E01C">
      <w:start w:val="1"/>
      <w:numFmt w:val="bullet"/>
      <w:lvlText w:val="o"/>
      <w:lvlJc w:val="left"/>
      <w:pPr>
        <w:ind w:left="6120" w:hanging="360"/>
      </w:pPr>
      <w:rPr>
        <w:rFonts w:ascii="Courier New" w:hAnsi="Courier New" w:hint="default"/>
      </w:rPr>
    </w:lvl>
    <w:lvl w:ilvl="8" w:tplc="0EDC4DD8">
      <w:start w:val="1"/>
      <w:numFmt w:val="bullet"/>
      <w:lvlText w:val=""/>
      <w:lvlJc w:val="left"/>
      <w:pPr>
        <w:ind w:left="6840" w:hanging="360"/>
      </w:pPr>
      <w:rPr>
        <w:rFonts w:ascii="Wingdings" w:hAnsi="Wingdings" w:hint="default"/>
      </w:rPr>
    </w:lvl>
  </w:abstractNum>
  <w:abstractNum w:abstractNumId="6" w15:restartNumberingAfterBreak="0">
    <w:nsid w:val="53FE7E2B"/>
    <w:multiLevelType w:val="hybridMultilevel"/>
    <w:tmpl w:val="2DFA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B18D1"/>
    <w:multiLevelType w:val="multilevel"/>
    <w:tmpl w:val="91A4C3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DAE5D7"/>
    <w:multiLevelType w:val="hybridMultilevel"/>
    <w:tmpl w:val="F198DE7C"/>
    <w:lvl w:ilvl="0" w:tplc="C23C0578">
      <w:start w:val="1"/>
      <w:numFmt w:val="decimal"/>
      <w:lvlText w:val="%1."/>
      <w:lvlJc w:val="left"/>
      <w:pPr>
        <w:ind w:left="720" w:hanging="360"/>
      </w:pPr>
    </w:lvl>
    <w:lvl w:ilvl="1" w:tplc="2BF48C58">
      <w:start w:val="1"/>
      <w:numFmt w:val="lowerLetter"/>
      <w:lvlText w:val="%2."/>
      <w:lvlJc w:val="left"/>
      <w:pPr>
        <w:ind w:left="1440" w:hanging="360"/>
      </w:pPr>
    </w:lvl>
    <w:lvl w:ilvl="2" w:tplc="863410F8">
      <w:start w:val="1"/>
      <w:numFmt w:val="lowerRoman"/>
      <w:lvlText w:val="%3."/>
      <w:lvlJc w:val="right"/>
      <w:pPr>
        <w:ind w:left="2160" w:hanging="180"/>
      </w:pPr>
    </w:lvl>
    <w:lvl w:ilvl="3" w:tplc="56D49238">
      <w:start w:val="1"/>
      <w:numFmt w:val="decimal"/>
      <w:lvlText w:val="%4."/>
      <w:lvlJc w:val="left"/>
      <w:pPr>
        <w:ind w:left="2880" w:hanging="360"/>
      </w:pPr>
    </w:lvl>
    <w:lvl w:ilvl="4" w:tplc="E2B49EB2">
      <w:start w:val="1"/>
      <w:numFmt w:val="lowerLetter"/>
      <w:lvlText w:val="%5."/>
      <w:lvlJc w:val="left"/>
      <w:pPr>
        <w:ind w:left="3600" w:hanging="360"/>
      </w:pPr>
    </w:lvl>
    <w:lvl w:ilvl="5" w:tplc="A7D8AA8E">
      <w:start w:val="1"/>
      <w:numFmt w:val="lowerRoman"/>
      <w:lvlText w:val="%6."/>
      <w:lvlJc w:val="right"/>
      <w:pPr>
        <w:ind w:left="4320" w:hanging="180"/>
      </w:pPr>
    </w:lvl>
    <w:lvl w:ilvl="6" w:tplc="A6B894C6">
      <w:start w:val="1"/>
      <w:numFmt w:val="decimal"/>
      <w:lvlText w:val="%7."/>
      <w:lvlJc w:val="left"/>
      <w:pPr>
        <w:ind w:left="5040" w:hanging="360"/>
      </w:pPr>
    </w:lvl>
    <w:lvl w:ilvl="7" w:tplc="D48479D8">
      <w:start w:val="1"/>
      <w:numFmt w:val="lowerLetter"/>
      <w:lvlText w:val="%8."/>
      <w:lvlJc w:val="left"/>
      <w:pPr>
        <w:ind w:left="5760" w:hanging="360"/>
      </w:pPr>
    </w:lvl>
    <w:lvl w:ilvl="8" w:tplc="E926F86C">
      <w:start w:val="1"/>
      <w:numFmt w:val="lowerRoman"/>
      <w:lvlText w:val="%9."/>
      <w:lvlJc w:val="right"/>
      <w:pPr>
        <w:ind w:left="6480" w:hanging="180"/>
      </w:pPr>
    </w:lvl>
  </w:abstractNum>
  <w:abstractNum w:abstractNumId="9" w15:restartNumberingAfterBreak="0">
    <w:nsid w:val="77143B3D"/>
    <w:multiLevelType w:val="hybridMultilevel"/>
    <w:tmpl w:val="D826CC66"/>
    <w:lvl w:ilvl="0" w:tplc="D9AE8C64">
      <w:start w:val="1"/>
      <w:numFmt w:val="bullet"/>
      <w:lvlText w:val=""/>
      <w:lvlJc w:val="left"/>
      <w:pPr>
        <w:ind w:left="720" w:hanging="360"/>
      </w:pPr>
      <w:rPr>
        <w:rFonts w:ascii="Symbol" w:hAnsi="Symbol" w:hint="default"/>
      </w:rPr>
    </w:lvl>
    <w:lvl w:ilvl="1" w:tplc="5AD65966">
      <w:start w:val="1"/>
      <w:numFmt w:val="bullet"/>
      <w:lvlText w:val="o"/>
      <w:lvlJc w:val="left"/>
      <w:pPr>
        <w:ind w:left="1440" w:hanging="360"/>
      </w:pPr>
      <w:rPr>
        <w:rFonts w:ascii="Courier New" w:hAnsi="Courier New" w:hint="default"/>
      </w:rPr>
    </w:lvl>
    <w:lvl w:ilvl="2" w:tplc="0C161DD6">
      <w:start w:val="1"/>
      <w:numFmt w:val="bullet"/>
      <w:lvlText w:val=""/>
      <w:lvlJc w:val="left"/>
      <w:pPr>
        <w:ind w:left="2160" w:hanging="360"/>
      </w:pPr>
      <w:rPr>
        <w:rFonts w:ascii="Wingdings" w:hAnsi="Wingdings" w:hint="default"/>
      </w:rPr>
    </w:lvl>
    <w:lvl w:ilvl="3" w:tplc="1FBE0A76">
      <w:start w:val="1"/>
      <w:numFmt w:val="bullet"/>
      <w:lvlText w:val=""/>
      <w:lvlJc w:val="left"/>
      <w:pPr>
        <w:ind w:left="2880" w:hanging="360"/>
      </w:pPr>
      <w:rPr>
        <w:rFonts w:ascii="Symbol" w:hAnsi="Symbol" w:hint="default"/>
      </w:rPr>
    </w:lvl>
    <w:lvl w:ilvl="4" w:tplc="9946B024">
      <w:start w:val="1"/>
      <w:numFmt w:val="bullet"/>
      <w:lvlText w:val="o"/>
      <w:lvlJc w:val="left"/>
      <w:pPr>
        <w:ind w:left="3600" w:hanging="360"/>
      </w:pPr>
      <w:rPr>
        <w:rFonts w:ascii="Courier New" w:hAnsi="Courier New" w:hint="default"/>
      </w:rPr>
    </w:lvl>
    <w:lvl w:ilvl="5" w:tplc="D9D088AC">
      <w:start w:val="1"/>
      <w:numFmt w:val="bullet"/>
      <w:lvlText w:val=""/>
      <w:lvlJc w:val="left"/>
      <w:pPr>
        <w:ind w:left="4320" w:hanging="360"/>
      </w:pPr>
      <w:rPr>
        <w:rFonts w:ascii="Wingdings" w:hAnsi="Wingdings" w:hint="default"/>
      </w:rPr>
    </w:lvl>
    <w:lvl w:ilvl="6" w:tplc="BAE68E34">
      <w:start w:val="1"/>
      <w:numFmt w:val="bullet"/>
      <w:lvlText w:val=""/>
      <w:lvlJc w:val="left"/>
      <w:pPr>
        <w:ind w:left="5040" w:hanging="360"/>
      </w:pPr>
      <w:rPr>
        <w:rFonts w:ascii="Symbol" w:hAnsi="Symbol" w:hint="default"/>
      </w:rPr>
    </w:lvl>
    <w:lvl w:ilvl="7" w:tplc="E782FDBA">
      <w:start w:val="1"/>
      <w:numFmt w:val="bullet"/>
      <w:lvlText w:val="o"/>
      <w:lvlJc w:val="left"/>
      <w:pPr>
        <w:ind w:left="5760" w:hanging="360"/>
      </w:pPr>
      <w:rPr>
        <w:rFonts w:ascii="Courier New" w:hAnsi="Courier New" w:hint="default"/>
      </w:rPr>
    </w:lvl>
    <w:lvl w:ilvl="8" w:tplc="504C0350">
      <w:start w:val="1"/>
      <w:numFmt w:val="bullet"/>
      <w:lvlText w:val=""/>
      <w:lvlJc w:val="left"/>
      <w:pPr>
        <w:ind w:left="6480" w:hanging="360"/>
      </w:pPr>
      <w:rPr>
        <w:rFonts w:ascii="Wingdings" w:hAnsi="Wingdings" w:hint="default"/>
      </w:rPr>
    </w:lvl>
  </w:abstractNum>
  <w:abstractNum w:abstractNumId="10" w15:restartNumberingAfterBreak="0">
    <w:nsid w:val="7F79251A"/>
    <w:multiLevelType w:val="hybridMultilevel"/>
    <w:tmpl w:val="A98249BC"/>
    <w:lvl w:ilvl="0" w:tplc="44386958">
      <w:start w:val="1"/>
      <w:numFmt w:val="bullet"/>
      <w:lvlText w:val=""/>
      <w:lvlJc w:val="left"/>
      <w:pPr>
        <w:ind w:left="1080" w:hanging="360"/>
      </w:pPr>
      <w:rPr>
        <w:rFonts w:ascii="Symbol" w:hAnsi="Symbol" w:hint="default"/>
      </w:rPr>
    </w:lvl>
    <w:lvl w:ilvl="1" w:tplc="AE28AB94">
      <w:start w:val="1"/>
      <w:numFmt w:val="bullet"/>
      <w:lvlText w:val="o"/>
      <w:lvlJc w:val="left"/>
      <w:pPr>
        <w:ind w:left="1800" w:hanging="360"/>
      </w:pPr>
      <w:rPr>
        <w:rFonts w:ascii="Courier New" w:hAnsi="Courier New" w:hint="default"/>
      </w:rPr>
    </w:lvl>
    <w:lvl w:ilvl="2" w:tplc="F2A07C04">
      <w:start w:val="1"/>
      <w:numFmt w:val="bullet"/>
      <w:lvlText w:val=""/>
      <w:lvlJc w:val="left"/>
      <w:pPr>
        <w:ind w:left="2520" w:hanging="360"/>
      </w:pPr>
      <w:rPr>
        <w:rFonts w:ascii="Wingdings" w:hAnsi="Wingdings" w:hint="default"/>
      </w:rPr>
    </w:lvl>
    <w:lvl w:ilvl="3" w:tplc="05C0F3A6">
      <w:start w:val="1"/>
      <w:numFmt w:val="bullet"/>
      <w:lvlText w:val=""/>
      <w:lvlJc w:val="left"/>
      <w:pPr>
        <w:ind w:left="3240" w:hanging="360"/>
      </w:pPr>
      <w:rPr>
        <w:rFonts w:ascii="Symbol" w:hAnsi="Symbol" w:hint="default"/>
      </w:rPr>
    </w:lvl>
    <w:lvl w:ilvl="4" w:tplc="DB2A65FA">
      <w:start w:val="1"/>
      <w:numFmt w:val="bullet"/>
      <w:lvlText w:val="o"/>
      <w:lvlJc w:val="left"/>
      <w:pPr>
        <w:ind w:left="3960" w:hanging="360"/>
      </w:pPr>
      <w:rPr>
        <w:rFonts w:ascii="Courier New" w:hAnsi="Courier New" w:hint="default"/>
      </w:rPr>
    </w:lvl>
    <w:lvl w:ilvl="5" w:tplc="B8728E76">
      <w:start w:val="1"/>
      <w:numFmt w:val="bullet"/>
      <w:lvlText w:val=""/>
      <w:lvlJc w:val="left"/>
      <w:pPr>
        <w:ind w:left="4680" w:hanging="360"/>
      </w:pPr>
      <w:rPr>
        <w:rFonts w:ascii="Wingdings" w:hAnsi="Wingdings" w:hint="default"/>
      </w:rPr>
    </w:lvl>
    <w:lvl w:ilvl="6" w:tplc="A8F0AC7C">
      <w:start w:val="1"/>
      <w:numFmt w:val="bullet"/>
      <w:lvlText w:val=""/>
      <w:lvlJc w:val="left"/>
      <w:pPr>
        <w:ind w:left="5400" w:hanging="360"/>
      </w:pPr>
      <w:rPr>
        <w:rFonts w:ascii="Symbol" w:hAnsi="Symbol" w:hint="default"/>
      </w:rPr>
    </w:lvl>
    <w:lvl w:ilvl="7" w:tplc="B476BD70">
      <w:start w:val="1"/>
      <w:numFmt w:val="bullet"/>
      <w:lvlText w:val="o"/>
      <w:lvlJc w:val="left"/>
      <w:pPr>
        <w:ind w:left="6120" w:hanging="360"/>
      </w:pPr>
      <w:rPr>
        <w:rFonts w:ascii="Courier New" w:hAnsi="Courier New" w:hint="default"/>
      </w:rPr>
    </w:lvl>
    <w:lvl w:ilvl="8" w:tplc="EA3EFDBA">
      <w:start w:val="1"/>
      <w:numFmt w:val="bullet"/>
      <w:lvlText w:val=""/>
      <w:lvlJc w:val="left"/>
      <w:pPr>
        <w:ind w:left="6840" w:hanging="360"/>
      </w:pPr>
      <w:rPr>
        <w:rFonts w:ascii="Wingdings" w:hAnsi="Wingdings" w:hint="default"/>
      </w:rPr>
    </w:lvl>
  </w:abstractNum>
  <w:num w:numId="1" w16cid:durableId="488718950">
    <w:abstractNumId w:val="8"/>
  </w:num>
  <w:num w:numId="2" w16cid:durableId="835918837">
    <w:abstractNumId w:val="10"/>
  </w:num>
  <w:num w:numId="3" w16cid:durableId="1774010674">
    <w:abstractNumId w:val="5"/>
  </w:num>
  <w:num w:numId="4" w16cid:durableId="2013605607">
    <w:abstractNumId w:val="1"/>
  </w:num>
  <w:num w:numId="5" w16cid:durableId="658774998">
    <w:abstractNumId w:val="2"/>
  </w:num>
  <w:num w:numId="6" w16cid:durableId="309673105">
    <w:abstractNumId w:val="4"/>
  </w:num>
  <w:num w:numId="7" w16cid:durableId="37366048">
    <w:abstractNumId w:val="0"/>
  </w:num>
  <w:num w:numId="8" w16cid:durableId="1334995803">
    <w:abstractNumId w:val="9"/>
  </w:num>
  <w:num w:numId="9" w16cid:durableId="612173901">
    <w:abstractNumId w:val="7"/>
  </w:num>
  <w:num w:numId="10" w16cid:durableId="1553299586">
    <w:abstractNumId w:val="6"/>
  </w:num>
  <w:num w:numId="11" w16cid:durableId="50609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FC5C9"/>
    <w:rsid w:val="0000463A"/>
    <w:rsid w:val="00084AF6"/>
    <w:rsid w:val="000A36F1"/>
    <w:rsid w:val="000B2812"/>
    <w:rsid w:val="00126194"/>
    <w:rsid w:val="001A07B1"/>
    <w:rsid w:val="001D0CBD"/>
    <w:rsid w:val="002E6155"/>
    <w:rsid w:val="0031488B"/>
    <w:rsid w:val="003424D9"/>
    <w:rsid w:val="00393F74"/>
    <w:rsid w:val="00407A8A"/>
    <w:rsid w:val="00470D22"/>
    <w:rsid w:val="0080F463"/>
    <w:rsid w:val="00856891"/>
    <w:rsid w:val="008B2262"/>
    <w:rsid w:val="008C12AF"/>
    <w:rsid w:val="00920189"/>
    <w:rsid w:val="00971BE3"/>
    <w:rsid w:val="009F4BDE"/>
    <w:rsid w:val="00A37A3C"/>
    <w:rsid w:val="00B02CFB"/>
    <w:rsid w:val="00B41DB5"/>
    <w:rsid w:val="00B9240A"/>
    <w:rsid w:val="00BA2F91"/>
    <w:rsid w:val="00BB72E8"/>
    <w:rsid w:val="00BC0F16"/>
    <w:rsid w:val="00C4613B"/>
    <w:rsid w:val="00CC1909"/>
    <w:rsid w:val="00D81DDF"/>
    <w:rsid w:val="00DA021D"/>
    <w:rsid w:val="00DA560D"/>
    <w:rsid w:val="00DD0C6B"/>
    <w:rsid w:val="00DD2352"/>
    <w:rsid w:val="00DE18D0"/>
    <w:rsid w:val="00E966DE"/>
    <w:rsid w:val="00ED4D72"/>
    <w:rsid w:val="00F15871"/>
    <w:rsid w:val="00F35C63"/>
    <w:rsid w:val="00F82BF5"/>
    <w:rsid w:val="0196BC18"/>
    <w:rsid w:val="02DB5CA9"/>
    <w:rsid w:val="0427D047"/>
    <w:rsid w:val="052FEDB3"/>
    <w:rsid w:val="0709CFE2"/>
    <w:rsid w:val="0762ED01"/>
    <w:rsid w:val="0C3F004B"/>
    <w:rsid w:val="0D47003A"/>
    <w:rsid w:val="0E2F8735"/>
    <w:rsid w:val="0EBE9974"/>
    <w:rsid w:val="0F06C39E"/>
    <w:rsid w:val="0FE87918"/>
    <w:rsid w:val="118F47D7"/>
    <w:rsid w:val="11B1828E"/>
    <w:rsid w:val="13A90C66"/>
    <w:rsid w:val="13BED6AC"/>
    <w:rsid w:val="162143F7"/>
    <w:rsid w:val="174C6598"/>
    <w:rsid w:val="19E8A010"/>
    <w:rsid w:val="1C163CC2"/>
    <w:rsid w:val="1CE698A0"/>
    <w:rsid w:val="217B6A9E"/>
    <w:rsid w:val="220BC56B"/>
    <w:rsid w:val="226F2F42"/>
    <w:rsid w:val="236CEF82"/>
    <w:rsid w:val="279FC5C9"/>
    <w:rsid w:val="27A38220"/>
    <w:rsid w:val="2868BDB2"/>
    <w:rsid w:val="28FC8429"/>
    <w:rsid w:val="29587DF3"/>
    <w:rsid w:val="2ADF0FAA"/>
    <w:rsid w:val="2BA27B5A"/>
    <w:rsid w:val="2E3DF7D7"/>
    <w:rsid w:val="2F3E212E"/>
    <w:rsid w:val="2FC0D44D"/>
    <w:rsid w:val="3003C75B"/>
    <w:rsid w:val="30A44DFF"/>
    <w:rsid w:val="311AB82F"/>
    <w:rsid w:val="32B8CE66"/>
    <w:rsid w:val="33624302"/>
    <w:rsid w:val="33919243"/>
    <w:rsid w:val="33CB3665"/>
    <w:rsid w:val="347C2F8F"/>
    <w:rsid w:val="37A0DB29"/>
    <w:rsid w:val="37F0FFFA"/>
    <w:rsid w:val="3B05A489"/>
    <w:rsid w:val="3B840FC7"/>
    <w:rsid w:val="3E7E6F36"/>
    <w:rsid w:val="3F56A580"/>
    <w:rsid w:val="40DF47A5"/>
    <w:rsid w:val="4145811F"/>
    <w:rsid w:val="41B383FA"/>
    <w:rsid w:val="425A2A2F"/>
    <w:rsid w:val="43AA590D"/>
    <w:rsid w:val="43ACBECC"/>
    <w:rsid w:val="44F51287"/>
    <w:rsid w:val="49310A0F"/>
    <w:rsid w:val="4DBF19CE"/>
    <w:rsid w:val="50A1AAC2"/>
    <w:rsid w:val="560F41BB"/>
    <w:rsid w:val="57F5D9D6"/>
    <w:rsid w:val="58C9E69B"/>
    <w:rsid w:val="58D3B0FD"/>
    <w:rsid w:val="594E6875"/>
    <w:rsid w:val="5A18C64D"/>
    <w:rsid w:val="5AC235F0"/>
    <w:rsid w:val="5E885733"/>
    <w:rsid w:val="5FA77D4F"/>
    <w:rsid w:val="6030CEE2"/>
    <w:rsid w:val="613D4460"/>
    <w:rsid w:val="62AA18F4"/>
    <w:rsid w:val="62B319B1"/>
    <w:rsid w:val="62FCE67B"/>
    <w:rsid w:val="672C0352"/>
    <w:rsid w:val="6943C552"/>
    <w:rsid w:val="6B41FB52"/>
    <w:rsid w:val="6D5B1E12"/>
    <w:rsid w:val="6D77F8CF"/>
    <w:rsid w:val="6EC3D0B9"/>
    <w:rsid w:val="70AD2B3E"/>
    <w:rsid w:val="70BFC673"/>
    <w:rsid w:val="733BB461"/>
    <w:rsid w:val="74FC4E3C"/>
    <w:rsid w:val="75FAAC08"/>
    <w:rsid w:val="76C8B189"/>
    <w:rsid w:val="77C80B1B"/>
    <w:rsid w:val="77DFC569"/>
    <w:rsid w:val="782D0136"/>
    <w:rsid w:val="7AA8B2DF"/>
    <w:rsid w:val="7B40756C"/>
    <w:rsid w:val="7B6EEBDD"/>
    <w:rsid w:val="7DEB5EA8"/>
    <w:rsid w:val="7E70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C5C9"/>
  <w15:chartTrackingRefBased/>
  <w15:docId w15:val="{3FF976E9-EE3E-4D97-AF47-1909793A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96BC1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3F74"/>
    <w:rPr>
      <w:b/>
      <w:bCs/>
    </w:rPr>
  </w:style>
  <w:style w:type="character" w:customStyle="1" w:styleId="CommentSubjectChar">
    <w:name w:val="Comment Subject Char"/>
    <w:basedOn w:val="CommentTextChar"/>
    <w:link w:val="CommentSubject"/>
    <w:uiPriority w:val="99"/>
    <w:semiHidden/>
    <w:rsid w:val="00393F74"/>
    <w:rPr>
      <w:b/>
      <w:bCs/>
      <w:sz w:val="20"/>
      <w:szCs w:val="20"/>
    </w:rPr>
  </w:style>
  <w:style w:type="paragraph" w:styleId="NormalWeb">
    <w:name w:val="Normal (Web)"/>
    <w:basedOn w:val="Normal"/>
    <w:uiPriority w:val="99"/>
    <w:semiHidden/>
    <w:unhideWhenUsed/>
    <w:rsid w:val="009201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ba0230d-4ace-4a50-8653-3564e2b0afb7" xsi:nil="true"/>
    <lcf76f155ced4ddcb4097134ff3c332f xmlns="5ba0230d-4ace-4a50-8653-3564e2b0afb7">
      <Terms xmlns="http://schemas.microsoft.com/office/infopath/2007/PartnerControls"/>
    </lcf76f155ced4ddcb4097134ff3c332f>
    <TaxCatchAll xmlns="232e18d5-86c7-4e45-8946-30282a094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9AB1EE2D77244A5E117A1D9341DF9" ma:contentTypeVersion="19" ma:contentTypeDescription="Create a new document." ma:contentTypeScope="" ma:versionID="7fe9f3d0aed2da8e37559113ae5940b9">
  <xsd:schema xmlns:xsd="http://www.w3.org/2001/XMLSchema" xmlns:xs="http://www.w3.org/2001/XMLSchema" xmlns:p="http://schemas.microsoft.com/office/2006/metadata/properties" xmlns:ns2="5ba0230d-4ace-4a50-8653-3564e2b0afb7" xmlns:ns3="232e18d5-86c7-4e45-8946-30282a094418" targetNamespace="http://schemas.microsoft.com/office/2006/metadata/properties" ma:root="true" ma:fieldsID="0c255e0b93e0495af8983233596a9f5c" ns2:_="" ns3:_="">
    <xsd:import namespace="5ba0230d-4ace-4a50-8653-3564e2b0afb7"/>
    <xsd:import namespace="232e18d5-86c7-4e45-8946-30282a094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230d-4ace-4a50-8653-3564e2b0a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450583-a844-42c8-853d-99658f2c570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e18d5-86c7-4e45-8946-30282a0944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30ccda-4195-46ea-8ffa-368feaf597ab}" ma:internalName="TaxCatchAll" ma:showField="CatchAllData" ma:web="232e18d5-86c7-4e45-8946-30282a09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14AA0-0FFB-4BC1-A3AA-12C58D16B204}">
  <ds:schemaRefs>
    <ds:schemaRef ds:uri="http://schemas.microsoft.com/office/2006/metadata/properties"/>
    <ds:schemaRef ds:uri="http://schemas.microsoft.com/office/infopath/2007/PartnerControls"/>
    <ds:schemaRef ds:uri="5ba0230d-4ace-4a50-8653-3564e2b0afb7"/>
    <ds:schemaRef ds:uri="232e18d5-86c7-4e45-8946-30282a094418"/>
  </ds:schemaRefs>
</ds:datastoreItem>
</file>

<file path=customXml/itemProps2.xml><?xml version="1.0" encoding="utf-8"?>
<ds:datastoreItem xmlns:ds="http://schemas.openxmlformats.org/officeDocument/2006/customXml" ds:itemID="{5F8487C9-CF2A-4683-83D7-3B6348D6E373}">
  <ds:schemaRefs>
    <ds:schemaRef ds:uri="http://schemas.microsoft.com/sharepoint/v3/contenttype/forms"/>
  </ds:schemaRefs>
</ds:datastoreItem>
</file>

<file path=customXml/itemProps3.xml><?xml version="1.0" encoding="utf-8"?>
<ds:datastoreItem xmlns:ds="http://schemas.openxmlformats.org/officeDocument/2006/customXml" ds:itemID="{4F69526A-1ABB-4C86-8B9B-A30747694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230d-4ace-4a50-8653-3564e2b0afb7"/>
    <ds:schemaRef ds:uri="232e18d5-86c7-4e45-8946-30282a09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Keane</dc:creator>
  <cp:keywords/>
  <dc:description/>
  <cp:lastModifiedBy>Paul Holmes</cp:lastModifiedBy>
  <cp:revision>4</cp:revision>
  <dcterms:created xsi:type="dcterms:W3CDTF">2026-05-19T12:58:00Z</dcterms:created>
  <dcterms:modified xsi:type="dcterms:W3CDTF">2026-05-19T13:02:00Z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0x010100CF89AB1EE2D77244A5E117A1D9341DF9</vt:lpwstr>
  </property>
  <property fmtid="{D5CDD505-2E9C-101B-9397-08002B2CF9AE}" pid="3" name="MediaServiceImageTags">
    <vt:lpwstr/>
  </property>
</Properties>
</file>